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8FA" w14:textId="47BDBF71" w:rsidR="00A571A0" w:rsidRDefault="001A6BE1" w:rsidP="00A571A0">
      <w:pPr>
        <w:spacing w:after="0" w:line="240" w:lineRule="auto"/>
        <w:jc w:val="center"/>
      </w:pPr>
      <w:r w:rsidRPr="00FC41A6">
        <w:t>2</w:t>
      </w:r>
      <w:r w:rsidR="00BE241D" w:rsidRPr="00FC41A6">
        <w:t xml:space="preserve"> Year Study Plan</w:t>
      </w:r>
      <w:r w:rsidR="007502AB" w:rsidRPr="00FC41A6">
        <w:t xml:space="preserve"> </w:t>
      </w:r>
      <w:r w:rsidR="007502AB">
        <w:t>(</w:t>
      </w:r>
      <w:r w:rsidR="00A571A0">
        <w:t>84</w:t>
      </w:r>
      <w:r w:rsidR="007502AB">
        <w:t xml:space="preserve"> Points)</w:t>
      </w:r>
      <w:r w:rsidR="00A571A0">
        <w:t xml:space="preserve"> for Students with a </w:t>
      </w:r>
    </w:p>
    <w:p w14:paraId="672A6659" w14:textId="40F2D45D" w:rsidR="00C10B8F" w:rsidRDefault="00A571A0" w:rsidP="00A571A0">
      <w:pPr>
        <w:spacing w:after="0" w:line="240" w:lineRule="auto"/>
        <w:jc w:val="center"/>
      </w:pPr>
      <w:r>
        <w:t xml:space="preserve">Chemical </w:t>
      </w:r>
      <w:r w:rsidR="008C3D19">
        <w:t xml:space="preserve">Engineering or Mechanical </w:t>
      </w:r>
      <w:r>
        <w:t>Engineering Background</w:t>
      </w:r>
      <w:r w:rsidR="004F691E">
        <w:t xml:space="preserve"> </w:t>
      </w:r>
      <w:r w:rsidR="004418F0">
        <w:t xml:space="preserve">– Commencing Semester </w:t>
      </w:r>
      <w:r w:rsidR="00D91E8D">
        <w:t>2</w:t>
      </w:r>
    </w:p>
    <w:p w14:paraId="72A832A5" w14:textId="4475A667" w:rsidR="00BC1322" w:rsidRPr="00381D11" w:rsidRDefault="00381D11" w:rsidP="00A571A0">
      <w:pPr>
        <w:spacing w:before="180" w:after="180" w:line="240" w:lineRule="auto"/>
        <w:jc w:val="both"/>
        <w:rPr>
          <w:sz w:val="16"/>
          <w:szCs w:val="16"/>
        </w:rPr>
      </w:pPr>
      <w:r w:rsidRPr="00381D11">
        <w:rPr>
          <w:sz w:val="16"/>
          <w:szCs w:val="16"/>
        </w:rPr>
        <w:t xml:space="preserve">Students must complete relevant conversion units up to the value of 24 points as advised by the </w:t>
      </w:r>
      <w:proofErr w:type="gramStart"/>
      <w:r w:rsidRPr="00381D11">
        <w:rPr>
          <w:sz w:val="16"/>
          <w:szCs w:val="16"/>
        </w:rPr>
        <w:t>School</w:t>
      </w:r>
      <w:proofErr w:type="gramEnd"/>
      <w:r w:rsidRPr="00381D11">
        <w:rPr>
          <w:sz w:val="16"/>
          <w:szCs w:val="16"/>
        </w:rPr>
        <w:t xml:space="preserve"> and informed by the scope of a student’s prior study. </w:t>
      </w:r>
      <w:r w:rsidR="0095741C">
        <w:rPr>
          <w:sz w:val="16"/>
          <w:szCs w:val="16"/>
        </w:rPr>
        <w:t xml:space="preserve">The following </w:t>
      </w:r>
      <w:r w:rsidR="00EC7DC9">
        <w:rPr>
          <w:sz w:val="16"/>
          <w:szCs w:val="16"/>
        </w:rPr>
        <w:t xml:space="preserve">example </w:t>
      </w:r>
      <w:r w:rsidR="0095741C">
        <w:rPr>
          <w:sz w:val="16"/>
          <w:szCs w:val="16"/>
        </w:rPr>
        <w:t xml:space="preserve">study plan is for students </w:t>
      </w:r>
      <w:r w:rsidR="00BC1322">
        <w:rPr>
          <w:sz w:val="16"/>
          <w:szCs w:val="16"/>
        </w:rPr>
        <w:t xml:space="preserve">with a Chemical </w:t>
      </w:r>
      <w:r w:rsidR="003E15C7">
        <w:rPr>
          <w:sz w:val="16"/>
          <w:szCs w:val="16"/>
        </w:rPr>
        <w:t xml:space="preserve">Engineering </w:t>
      </w:r>
      <w:r w:rsidR="008C3D19">
        <w:rPr>
          <w:sz w:val="16"/>
          <w:szCs w:val="16"/>
        </w:rPr>
        <w:t xml:space="preserve">or Mechanical </w:t>
      </w:r>
      <w:r w:rsidR="00BC1322">
        <w:rPr>
          <w:sz w:val="16"/>
          <w:szCs w:val="16"/>
        </w:rPr>
        <w:t xml:space="preserve">Engineering </w:t>
      </w:r>
      <w:r w:rsidR="00AD00CC">
        <w:rPr>
          <w:sz w:val="16"/>
          <w:szCs w:val="16"/>
        </w:rPr>
        <w:t xml:space="preserve">required to take conversion units: </w:t>
      </w:r>
      <w:r w:rsidR="001F05FE" w:rsidRPr="00BC1322">
        <w:rPr>
          <w:sz w:val="16"/>
          <w:szCs w:val="16"/>
        </w:rPr>
        <w:t>ENSC</w:t>
      </w:r>
      <w:r w:rsidR="001F05FE">
        <w:rPr>
          <w:sz w:val="16"/>
          <w:szCs w:val="16"/>
        </w:rPr>
        <w:t>2003</w:t>
      </w:r>
      <w:r w:rsidR="001F05FE" w:rsidRPr="00BC1322">
        <w:rPr>
          <w:sz w:val="16"/>
          <w:szCs w:val="16"/>
        </w:rPr>
        <w:t xml:space="preserve"> </w:t>
      </w:r>
      <w:r w:rsidR="001F05FE">
        <w:rPr>
          <w:sz w:val="16"/>
          <w:szCs w:val="16"/>
        </w:rPr>
        <w:t xml:space="preserve">Electrical Engineering Fundamental and </w:t>
      </w:r>
      <w:r w:rsidR="001F05FE" w:rsidRPr="00BC1322">
        <w:rPr>
          <w:sz w:val="16"/>
          <w:szCs w:val="16"/>
        </w:rPr>
        <w:t>E</w:t>
      </w:r>
      <w:r w:rsidR="001F05FE">
        <w:rPr>
          <w:sz w:val="16"/>
          <w:szCs w:val="16"/>
        </w:rPr>
        <w:t>LEC</w:t>
      </w:r>
      <w:r w:rsidR="001F05FE" w:rsidRPr="00BC1322">
        <w:rPr>
          <w:sz w:val="16"/>
          <w:szCs w:val="16"/>
        </w:rPr>
        <w:t>3016 Power and Machines</w:t>
      </w:r>
      <w:r w:rsidR="007E4D55">
        <w:rPr>
          <w:sz w:val="16"/>
          <w:szCs w:val="16"/>
        </w:rPr>
        <w:t>.</w:t>
      </w:r>
    </w:p>
    <w:tbl>
      <w:tblPr>
        <w:tblStyle w:val="TableGridLight"/>
        <w:tblW w:w="14175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853"/>
        <w:gridCol w:w="3189"/>
        <w:gridCol w:w="3189"/>
        <w:gridCol w:w="3189"/>
        <w:gridCol w:w="3189"/>
      </w:tblGrid>
      <w:tr w:rsidR="00CE0355" w:rsidRPr="00894982" w14:paraId="715D82E0" w14:textId="77777777" w:rsidTr="00C152D5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textDirection w:val="btLr"/>
          </w:tcPr>
          <w:p w14:paraId="7362A012" w14:textId="3F91FF0B" w:rsidR="00CE0355" w:rsidRPr="00894982" w:rsidRDefault="00CE0355" w:rsidP="00CE0355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9A3B6A5" w14:textId="1668A5C8" w:rsidR="00CE0355" w:rsidRPr="00BE241D" w:rsidRDefault="00CE0355" w:rsidP="00CE0355">
            <w:pPr>
              <w:pStyle w:val="TableParagraph"/>
              <w:ind w:left="34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77A68B19" w14:textId="1A4029A9" w:rsidR="00CE0355" w:rsidRPr="0095741C" w:rsidRDefault="00000000" w:rsidP="00CE0355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1" w:history="1">
              <w:r w:rsidR="00CE0355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ENSC2003</w:t>
              </w:r>
            </w:hyperlink>
          </w:p>
          <w:p w14:paraId="08A2A532" w14:textId="1464AC30" w:rsidR="00CE0355" w:rsidRPr="0095741C" w:rsidRDefault="00CE0355" w:rsidP="00CE0355">
            <w:pPr>
              <w:pStyle w:val="TableText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4948A0">
              <w:rPr>
                <w:color w:val="000000" w:themeColor="text1"/>
                <w:sz w:val="16"/>
                <w:szCs w:val="16"/>
              </w:rPr>
              <w:t>Electrical Engineering Fundamentals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15C99C77" w14:textId="77777777" w:rsidR="00CE0355" w:rsidRPr="0095741C" w:rsidRDefault="00000000" w:rsidP="00CE0355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2" w:history="1">
              <w:r w:rsidR="00CE0355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</w:t>
              </w:r>
              <w:r w:rsidR="00CE0355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LEC</w:t>
              </w:r>
              <w:r w:rsidR="00CE0355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3016</w:t>
              </w:r>
            </w:hyperlink>
          </w:p>
          <w:p w14:paraId="62A82D0E" w14:textId="7A642430" w:rsidR="00CE0355" w:rsidRPr="00894982" w:rsidRDefault="00CE0355" w:rsidP="000A5C70">
            <w:pPr>
              <w:pStyle w:val="TableParagraph"/>
              <w:jc w:val="center"/>
              <w:rPr>
                <w:sz w:val="16"/>
                <w:szCs w:val="16"/>
              </w:rPr>
            </w:pPr>
            <w:r w:rsidRPr="0095741C">
              <w:rPr>
                <w:sz w:val="16"/>
                <w:szCs w:val="16"/>
              </w:rPr>
              <w:t>Power and Machines</w:t>
            </w:r>
          </w:p>
        </w:tc>
        <w:tc>
          <w:tcPr>
            <w:tcW w:w="3189" w:type="dxa"/>
            <w:vAlign w:val="center"/>
          </w:tcPr>
          <w:p w14:paraId="5D770F24" w14:textId="77777777" w:rsidR="0060314F" w:rsidRPr="00BE241D" w:rsidRDefault="00000000" w:rsidP="0060314F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3" w:history="1">
              <w:r w:rsidR="0060314F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GENG4410</w:t>
              </w:r>
            </w:hyperlink>
          </w:p>
          <w:p w14:paraId="68D54D46" w14:textId="1F503905" w:rsidR="00CE0355" w:rsidRPr="0060314F" w:rsidRDefault="0060314F" w:rsidP="0060314F">
            <w:pPr>
              <w:pStyle w:val="TableParagraph"/>
              <w:ind w:left="34"/>
              <w:jc w:val="center"/>
              <w:rPr>
                <w:sz w:val="16"/>
                <w:szCs w:val="16"/>
              </w:rPr>
            </w:pPr>
            <w:r w:rsidRPr="00355F6B">
              <w:rPr>
                <w:sz w:val="16"/>
                <w:szCs w:val="16"/>
              </w:rPr>
              <w:t>Fossil to Future – The Transition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nil"/>
            </w:tcBorders>
            <w:vAlign w:val="center"/>
          </w:tcPr>
          <w:p w14:paraId="24240E05" w14:textId="77777777" w:rsidR="0060314F" w:rsidRDefault="0060314F" w:rsidP="0060314F">
            <w:pPr>
              <w:pStyle w:val="TableParagraph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  <w:p w14:paraId="262194FD" w14:textId="163AACE3" w:rsidR="0060314F" w:rsidRPr="00282190" w:rsidRDefault="0060314F" w:rsidP="0060314F">
            <w:pPr>
              <w:pStyle w:val="TableParagraph"/>
              <w:ind w:left="3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(CITS4009 recommended)</w:t>
            </w:r>
          </w:p>
        </w:tc>
      </w:tr>
      <w:tr w:rsidR="00CE0355" w:rsidRPr="00894982" w14:paraId="61A58B78" w14:textId="77777777" w:rsidTr="00C152D5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2B72CAD4" w14:textId="77777777" w:rsidR="00CE0355" w:rsidRPr="00894982" w:rsidRDefault="00CE0355" w:rsidP="00CE0355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6DDBFFCE" w14:textId="4611BC22" w:rsidR="00CE0355" w:rsidRPr="00894982" w:rsidRDefault="00CE0355" w:rsidP="00CE0355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D8D96C9" w14:textId="77777777" w:rsidR="00CE0355" w:rsidRPr="00050154" w:rsidRDefault="00000000" w:rsidP="00CE0355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4" w:history="1">
              <w:r w:rsidR="00CE0355" w:rsidRPr="00050154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GENG5517</w:t>
              </w:r>
            </w:hyperlink>
          </w:p>
          <w:p w14:paraId="6BDE8B63" w14:textId="77777777" w:rsidR="00CE0355" w:rsidRDefault="00CE0355" w:rsidP="00CE0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 xml:space="preserve">Renewable Energy </w:t>
            </w:r>
          </w:p>
          <w:p w14:paraId="2BF1650B" w14:textId="5396443C" w:rsidR="00CE0355" w:rsidRPr="0095741C" w:rsidRDefault="00CE0355" w:rsidP="00CE0355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>Case Studies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A1809E9" w14:textId="77777777" w:rsidR="0060314F" w:rsidRPr="00894982" w:rsidRDefault="00000000" w:rsidP="0060314F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5" w:history="1">
              <w:r w:rsidR="0060314F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ELEC5510</w:t>
              </w:r>
            </w:hyperlink>
          </w:p>
          <w:p w14:paraId="496EF616" w14:textId="77777777" w:rsidR="00CE0355" w:rsidRDefault="0060314F" w:rsidP="0060314F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Design and Analysis of Smart Grids and Microgrids</w:t>
            </w:r>
          </w:p>
          <w:p w14:paraId="66BE1D5A" w14:textId="17307341" w:rsidR="00C152D5" w:rsidRPr="00C152D5" w:rsidRDefault="00C152D5" w:rsidP="00C152D5">
            <w:pPr>
              <w:pStyle w:val="TableParagraph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: E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LEC</w:t>
            </w:r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02BC36F" w14:textId="77777777" w:rsidR="00CE0355" w:rsidRPr="00BE241D" w:rsidRDefault="00000000" w:rsidP="00CE0355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6" w:history="1">
              <w:r w:rsidR="00CE0355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CHPR4408</w:t>
              </w:r>
            </w:hyperlink>
          </w:p>
          <w:p w14:paraId="2678F50A" w14:textId="69F56212" w:rsidR="00CE0355" w:rsidRPr="0095741C" w:rsidRDefault="00CE0355" w:rsidP="00CE0355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Chemical and Thermal Renewable Energies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nil"/>
            </w:tcBorders>
            <w:vAlign w:val="center"/>
          </w:tcPr>
          <w:p w14:paraId="5CEBEB0F" w14:textId="1B9A596A" w:rsidR="00CE0355" w:rsidRPr="0048052C" w:rsidRDefault="00CE0355" w:rsidP="00CE0355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</w:tc>
      </w:tr>
      <w:tr w:rsidR="00CE0355" w:rsidRPr="00894982" w14:paraId="1C85F76A" w14:textId="77777777" w:rsidTr="00CE0355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textDirection w:val="btLr"/>
          </w:tcPr>
          <w:p w14:paraId="26E45F73" w14:textId="7DF958C5" w:rsidR="00CE0355" w:rsidRPr="00894982" w:rsidRDefault="00CE0355" w:rsidP="00CE0355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22E84FD" w14:textId="7A185127" w:rsidR="00CE0355" w:rsidRPr="00894982" w:rsidRDefault="00CE0355" w:rsidP="00CE0355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37A430" w14:textId="77777777" w:rsidR="00CE0355" w:rsidRDefault="00000000" w:rsidP="00CE0355">
            <w:pPr>
              <w:spacing w:after="0" w:line="240" w:lineRule="auto"/>
              <w:jc w:val="center"/>
            </w:pPr>
            <w:hyperlink r:id="rId17" w:history="1">
              <w:r w:rsidR="00CE0355" w:rsidRPr="00BE241D">
                <w:rPr>
                  <w:rStyle w:val="Hyperlink"/>
                  <w:rFonts w:eastAsia="Arial Unicode MS" w:cs="Arial Unicode MS"/>
                  <w:b/>
                  <w:bCs/>
                  <w:color w:val="21409A"/>
                  <w:sz w:val="16"/>
                  <w:szCs w:val="16"/>
                </w:rPr>
                <w:t>ELEC5509</w:t>
              </w:r>
            </w:hyperlink>
          </w:p>
          <w:p w14:paraId="33A2959D" w14:textId="77777777" w:rsidR="00CE0355" w:rsidRPr="00BE241D" w:rsidRDefault="00CE0355" w:rsidP="00CE0355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sz w:val="16"/>
                <w:szCs w:val="16"/>
              </w:rPr>
            </w:pPr>
            <w:r w:rsidRPr="00BE241D">
              <w:rPr>
                <w:rFonts w:eastAsia="Arial Unicode MS" w:cs="Arial Unicode MS"/>
                <w:sz w:val="16"/>
                <w:szCs w:val="16"/>
              </w:rPr>
              <w:t>Grid Integration of Renewable Energy</w:t>
            </w:r>
          </w:p>
          <w:p w14:paraId="6DB098F4" w14:textId="7F526925" w:rsidR="00CE0355" w:rsidRPr="00120955" w:rsidRDefault="00CE0355" w:rsidP="00CE0355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sz w:val="12"/>
                <w:szCs w:val="12"/>
              </w:rPr>
              <w:t>: E</w:t>
            </w:r>
            <w:r>
              <w:rPr>
                <w:i/>
                <w:iCs/>
                <w:sz w:val="12"/>
                <w:szCs w:val="12"/>
              </w:rPr>
              <w:t>LEC</w:t>
            </w:r>
            <w:r w:rsidRPr="00331E88">
              <w:rPr>
                <w:i/>
                <w:iCs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554AA9" w14:textId="77777777" w:rsidR="00CE0355" w:rsidRPr="00894982" w:rsidRDefault="00000000" w:rsidP="00CE0355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8" w:history="1">
              <w:r w:rsidR="00CE0355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ELEC4405</w:t>
              </w:r>
            </w:hyperlink>
          </w:p>
          <w:p w14:paraId="791DDE61" w14:textId="77777777" w:rsidR="00CE0355" w:rsidRPr="00BE241D" w:rsidRDefault="00CE0355" w:rsidP="00CE0355">
            <w:pPr>
              <w:pStyle w:val="TableParagraph"/>
              <w:ind w:left="34"/>
              <w:jc w:val="center"/>
              <w:rPr>
                <w:color w:val="231F20"/>
                <w:sz w:val="16"/>
                <w:szCs w:val="16"/>
              </w:rPr>
            </w:pPr>
            <w:r w:rsidRPr="00BE241D">
              <w:rPr>
                <w:color w:val="231F20"/>
                <w:sz w:val="16"/>
                <w:szCs w:val="16"/>
              </w:rPr>
              <w:t>Photovoltaics and its Application to Power Systems</w:t>
            </w:r>
          </w:p>
          <w:p w14:paraId="2AE8A794" w14:textId="09E916CB" w:rsidR="00CE0355" w:rsidRPr="00050154" w:rsidRDefault="00CE0355" w:rsidP="00CE0355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ENSC2003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6FC3D1" w14:textId="77777777" w:rsidR="0060314F" w:rsidRPr="00894982" w:rsidRDefault="00000000" w:rsidP="0060314F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9" w:history="1">
              <w:r w:rsidR="0060314F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OCEN4007</w:t>
              </w:r>
            </w:hyperlink>
          </w:p>
          <w:p w14:paraId="4AB7F49A" w14:textId="77777777" w:rsidR="0060314F" w:rsidRPr="00331E88" w:rsidRDefault="0060314F" w:rsidP="0060314F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Renewable Ocean Energy</w:t>
            </w:r>
          </w:p>
          <w:p w14:paraId="3A7191A3" w14:textId="0BB08AF4" w:rsidR="00CE0355" w:rsidRPr="0048052C" w:rsidRDefault="0060314F" w:rsidP="0060314F">
            <w:pPr>
              <w:pStyle w:val="TableParagraph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r>
              <w:rPr>
                <w:i/>
                <w:iCs/>
                <w:color w:val="000000" w:themeColor="text1"/>
                <w:sz w:val="12"/>
                <w:szCs w:val="12"/>
              </w:rPr>
              <w:t>APS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: GEN</w:t>
            </w:r>
            <w:r w:rsidR="00C152D5" w:rsidRPr="00C152D5">
              <w:rPr>
                <w:i/>
                <w:iCs/>
                <w:color w:val="000000" w:themeColor="text1"/>
                <w:sz w:val="12"/>
                <w:szCs w:val="12"/>
              </w:rPr>
              <w:t>G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2010 or GENG2003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vAlign w:val="center"/>
          </w:tcPr>
          <w:p w14:paraId="699537AE" w14:textId="233A6472" w:rsidR="00CE0355" w:rsidRPr="00AD00CC" w:rsidRDefault="00CE0355" w:rsidP="00CE0355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</w:p>
        </w:tc>
      </w:tr>
      <w:tr w:rsidR="00CE0355" w:rsidRPr="00894982" w14:paraId="1BF5B128" w14:textId="77777777" w:rsidTr="0000743C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right w:val="nil"/>
            </w:tcBorders>
            <w:textDirection w:val="btLr"/>
          </w:tcPr>
          <w:p w14:paraId="5A7151E2" w14:textId="77777777" w:rsidR="00CE0355" w:rsidRPr="00894982" w:rsidRDefault="00CE0355" w:rsidP="00CE0355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485F23AB" w14:textId="795EA7EB" w:rsidR="00CE0355" w:rsidRPr="00894982" w:rsidRDefault="00CE0355" w:rsidP="00CE0355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tr2bl w:val="nil"/>
            </w:tcBorders>
            <w:vAlign w:val="center"/>
          </w:tcPr>
          <w:p w14:paraId="34343E83" w14:textId="77777777" w:rsidR="0060314F" w:rsidRPr="00BE241D" w:rsidRDefault="00000000" w:rsidP="0060314F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20" w:history="1">
              <w:r w:rsidR="0060314F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GENG5516</w:t>
              </w:r>
            </w:hyperlink>
          </w:p>
          <w:p w14:paraId="534F0493" w14:textId="77777777" w:rsidR="0060314F" w:rsidRPr="00331E88" w:rsidRDefault="0060314F" w:rsidP="0060314F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Energy Storage Systems</w:t>
            </w:r>
          </w:p>
          <w:p w14:paraId="04E8256D" w14:textId="196F6534" w:rsidR="0060314F" w:rsidRPr="00120955" w:rsidRDefault="0060314F" w:rsidP="0060314F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58F072F4" w14:textId="00E7F342" w:rsidR="00CE0355" w:rsidRPr="0060314F" w:rsidRDefault="00CE0355" w:rsidP="0060314F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tr2bl w:val="nil"/>
            </w:tcBorders>
            <w:vAlign w:val="center"/>
          </w:tcPr>
          <w:p w14:paraId="1B76E8DD" w14:textId="4E9CFB7D" w:rsidR="00CE0355" w:rsidRPr="0000743C" w:rsidRDefault="00CE0355" w:rsidP="00CE0355">
            <w:pPr>
              <w:pStyle w:val="TableParagraph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</w:tc>
        <w:tc>
          <w:tcPr>
            <w:tcW w:w="3189" w:type="dxa"/>
            <w:tcBorders>
              <w:right w:val="nil"/>
              <w:tr2bl w:val="single" w:sz="4" w:space="0" w:color="BFBFBF" w:themeColor="background1" w:themeShade="BF"/>
            </w:tcBorders>
            <w:vAlign w:val="center"/>
          </w:tcPr>
          <w:p w14:paraId="3A95B2B6" w14:textId="122C2463" w:rsidR="00CE0355" w:rsidRPr="00894982" w:rsidRDefault="00CE0355" w:rsidP="00CE0355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92BED1" w14:textId="4E671197" w:rsidR="00120955" w:rsidRDefault="008A7591" w:rsidP="005979D1">
      <w:pPr>
        <w:spacing w:after="0" w:line="240" w:lineRule="auto"/>
        <w:rPr>
          <w:sz w:val="16"/>
          <w:szCs w:val="16"/>
        </w:rPr>
      </w:pPr>
      <w:r w:rsidRPr="008A7591">
        <w:rPr>
          <w:rFonts w:ascii="Yu Gothic UI Semilight" w:eastAsia="Yu Gothic UI Semilight" w:hAnsi="Yu Gothic UI Semilight" w:hint="eastAsia"/>
          <w:b/>
          <w:bCs/>
          <w:color w:val="EED289"/>
          <w:sz w:val="13"/>
          <w:szCs w:val="13"/>
        </w:rPr>
        <w:t>★</w:t>
      </w:r>
      <w:r w:rsidR="005979D1" w:rsidRPr="00951B7C">
        <w:rPr>
          <w:rFonts w:ascii="Yu Gothic UI Semilight" w:eastAsia="Yu Gothic UI Semilight" w:hAnsi="Yu Gothic UI Semilight" w:hint="eastAsia"/>
          <w:color w:val="FFC000"/>
          <w:sz w:val="16"/>
          <w:szCs w:val="16"/>
        </w:rPr>
        <w:t xml:space="preserve"> </w:t>
      </w:r>
      <w:r>
        <w:rPr>
          <w:sz w:val="16"/>
          <w:szCs w:val="16"/>
        </w:rPr>
        <w:t>by invitation only</w:t>
      </w:r>
    </w:p>
    <w:p w14:paraId="74759B73" w14:textId="77777777" w:rsidR="00CE0355" w:rsidRDefault="00CE0355" w:rsidP="005979D1">
      <w:pPr>
        <w:spacing w:after="0" w:line="240" w:lineRule="auto"/>
        <w:rPr>
          <w:sz w:val="16"/>
          <w:szCs w:val="16"/>
        </w:rPr>
      </w:pPr>
    </w:p>
    <w:p w14:paraId="72B7CA69" w14:textId="77777777" w:rsidR="00CE0355" w:rsidRDefault="00CE0355" w:rsidP="005979D1">
      <w:pPr>
        <w:spacing w:after="0" w:line="240" w:lineRule="auto"/>
        <w:rPr>
          <w:sz w:val="16"/>
          <w:szCs w:val="16"/>
        </w:rPr>
      </w:pPr>
    </w:p>
    <w:p w14:paraId="6182841E" w14:textId="77777777" w:rsidR="001A6BE1" w:rsidRPr="00381D11" w:rsidRDefault="001A6BE1" w:rsidP="005979D1">
      <w:pPr>
        <w:spacing w:after="0" w:line="240" w:lineRule="auto"/>
        <w:rPr>
          <w:sz w:val="16"/>
          <w:szCs w:val="16"/>
        </w:rPr>
      </w:pPr>
    </w:p>
    <w:p w14:paraId="360417CA" w14:textId="28155240" w:rsidR="00C04CE1" w:rsidRPr="00C44C24" w:rsidRDefault="00C04CE1" w:rsidP="00D91E8D">
      <w:pPr>
        <w:spacing w:after="0" w:line="240" w:lineRule="auto"/>
      </w:pPr>
      <w:r>
        <w:t>Optional Units</w:t>
      </w:r>
    </w:p>
    <w:tbl>
      <w:tblPr>
        <w:tblStyle w:val="TableGridLight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4626"/>
        <w:gridCol w:w="4824"/>
      </w:tblGrid>
      <w:tr w:rsidR="00A05078" w:rsidRPr="00C032BB" w14:paraId="161B2E13" w14:textId="77777777" w:rsidTr="00483324">
        <w:trPr>
          <w:trHeight w:val="284"/>
          <w:jc w:val="center"/>
        </w:trPr>
        <w:tc>
          <w:tcPr>
            <w:tcW w:w="14175" w:type="dxa"/>
            <w:gridSpan w:val="3"/>
            <w:shd w:val="clear" w:color="auto" w:fill="21409A"/>
            <w:vAlign w:val="center"/>
          </w:tcPr>
          <w:p w14:paraId="39C0020B" w14:textId="42DE2176" w:rsidR="00A05078" w:rsidRPr="007945C2" w:rsidRDefault="00A05078" w:rsidP="00C04CE1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Students take units to the value of 24</w:t>
            </w:r>
            <w:r w:rsidR="00483324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points from this group. Note: enrolment in the Research Project is by invitation only.</w:t>
            </w:r>
          </w:p>
        </w:tc>
      </w:tr>
      <w:tr w:rsidR="004418F0" w:rsidRPr="00C032BB" w14:paraId="43F3FA20" w14:textId="77777777" w:rsidTr="00B177FB">
        <w:trPr>
          <w:jc w:val="center"/>
        </w:trPr>
        <w:tc>
          <w:tcPr>
            <w:tcW w:w="4725" w:type="dxa"/>
            <w:vAlign w:val="center"/>
          </w:tcPr>
          <w:p w14:paraId="56116FA8" w14:textId="2855AC8D" w:rsidR="004418F0" w:rsidRPr="00C032BB" w:rsidRDefault="00000000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hyperlink r:id="rId21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BUS</w:t>
              </w:r>
              <w:r w:rsidR="004418F0" w:rsidRPr="007945C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N5</w:t>
              </w:r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100</w:t>
              </w:r>
            </w:hyperlink>
            <w:r w:rsidR="004418F0" w:rsidRPr="00C032BB">
              <w:rPr>
                <w:sz w:val="16"/>
                <w:szCs w:val="16"/>
              </w:rPr>
              <w:t xml:space="preserve"> </w:t>
            </w:r>
            <w:r w:rsidR="004418F0" w:rsidRPr="00C032BB">
              <w:rPr>
                <w:color w:val="000000" w:themeColor="text1"/>
                <w:sz w:val="16"/>
                <w:szCs w:val="16"/>
              </w:rPr>
              <w:t xml:space="preserve">Applied Professional Business Communications </w:t>
            </w:r>
          </w:p>
        </w:tc>
        <w:tc>
          <w:tcPr>
            <w:tcW w:w="4626" w:type="dxa"/>
            <w:vAlign w:val="center"/>
          </w:tcPr>
          <w:p w14:paraId="2EEAB06E" w14:textId="77777777" w:rsidR="004418F0" w:rsidRPr="00F90260" w:rsidRDefault="004418F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B00CC"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  <w:t>ELEC4505</w:t>
            </w:r>
            <w:r w:rsidRPr="00EB00CC">
              <w:rPr>
                <w:color w:val="003087" w:themeColor="text2"/>
                <w:sz w:val="16"/>
                <w:szCs w:val="16"/>
              </w:rPr>
              <w:t xml:space="preserve"> </w:t>
            </w:r>
            <w:r w:rsidRPr="00F90260">
              <w:rPr>
                <w:color w:val="000000" w:themeColor="text1"/>
                <w:sz w:val="16"/>
                <w:szCs w:val="16"/>
              </w:rPr>
              <w:t xml:space="preserve">Power Systems Analysis </w:t>
            </w:r>
          </w:p>
          <w:p w14:paraId="119B2D07" w14:textId="453A935D" w:rsidR="004418F0" w:rsidRPr="00C032BB" w:rsidRDefault="004418F0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F90260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F90260">
              <w:rPr>
                <w:i/>
                <w:color w:val="000000" w:themeColor="text1"/>
                <w:sz w:val="12"/>
                <w:szCs w:val="12"/>
              </w:rPr>
              <w:t>: E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LEC</w:t>
            </w:r>
            <w:r w:rsidRPr="00F90260">
              <w:rPr>
                <w:i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4824" w:type="dxa"/>
            <w:vAlign w:val="center"/>
          </w:tcPr>
          <w:p w14:paraId="37D1103A" w14:textId="77777777" w:rsidR="004418F0" w:rsidRPr="0088383C" w:rsidRDefault="004418F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r w:rsidRPr="00C8260B">
              <w:rPr>
                <w:i/>
                <w:color w:val="FF0000"/>
                <w:sz w:val="12"/>
                <w:szCs w:val="12"/>
              </w:rPr>
              <w:t xml:space="preserve"> </w:t>
            </w:r>
            <w:hyperlink r:id="rId22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LAWS5521</w:t>
              </w:r>
            </w:hyperlink>
            <w:r w:rsidRPr="00C032BB">
              <w:rPr>
                <w:b/>
                <w:sz w:val="16"/>
                <w:szCs w:val="16"/>
              </w:rPr>
              <w:t xml:space="preserve"> </w:t>
            </w:r>
            <w:r w:rsidRPr="0088383C">
              <w:rPr>
                <w:bCs/>
                <w:color w:val="000000" w:themeColor="text1"/>
                <w:sz w:val="16"/>
                <w:szCs w:val="16"/>
              </w:rPr>
              <w:t>Climate Change Law and Emissions Trading</w:t>
            </w:r>
          </w:p>
          <w:p w14:paraId="6188460B" w14:textId="6A6847BA" w:rsidR="004418F0" w:rsidRPr="00C44C24" w:rsidRDefault="004418F0" w:rsidP="004418F0">
            <w:pPr>
              <w:pStyle w:val="TableText"/>
              <w:spacing w:line="240" w:lineRule="auto"/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 xml:space="preserve">Non-Standard Teaching Period. </w:t>
            </w:r>
            <w:proofErr w:type="spellStart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: LAWS422 is recommended</w:t>
            </w:r>
          </w:p>
        </w:tc>
      </w:tr>
      <w:tr w:rsidR="004418F0" w:rsidRPr="00C032BB" w14:paraId="4B414510" w14:textId="77777777" w:rsidTr="00B177FB">
        <w:trPr>
          <w:jc w:val="center"/>
        </w:trPr>
        <w:tc>
          <w:tcPr>
            <w:tcW w:w="4725" w:type="dxa"/>
            <w:vAlign w:val="center"/>
          </w:tcPr>
          <w:p w14:paraId="3D948F6D" w14:textId="77777777" w:rsidR="004418F0" w:rsidRPr="00C032BB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CHPR4406</w:t>
              </w:r>
            </w:hyperlink>
            <w:r w:rsidR="004418F0" w:rsidRPr="00C032BB">
              <w:rPr>
                <w:sz w:val="16"/>
                <w:szCs w:val="16"/>
              </w:rPr>
              <w:t xml:space="preserve"> </w:t>
            </w:r>
            <w:r w:rsidR="004418F0" w:rsidRPr="00C032BB">
              <w:rPr>
                <w:color w:val="000000" w:themeColor="text1"/>
                <w:sz w:val="16"/>
                <w:szCs w:val="16"/>
              </w:rPr>
              <w:t xml:space="preserve">Reaction Engineering </w:t>
            </w:r>
          </w:p>
          <w:p w14:paraId="0CB71DF8" w14:textId="7666D630" w:rsidR="004418F0" w:rsidRPr="00C032BB" w:rsidRDefault="003B795E" w:rsidP="004418F0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="004418F0"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7EF7D63D" w14:textId="77777777" w:rsidR="004418F0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ENVT5509</w:t>
              </w:r>
            </w:hyperlink>
            <w:r w:rsidR="004418F0" w:rsidRPr="00C032BB">
              <w:rPr>
                <w:sz w:val="16"/>
                <w:szCs w:val="16"/>
              </w:rPr>
              <w:t xml:space="preserve"> </w:t>
            </w:r>
            <w:r w:rsidR="004418F0" w:rsidRPr="0088383C">
              <w:rPr>
                <w:color w:val="000000" w:themeColor="text1"/>
                <w:sz w:val="16"/>
                <w:szCs w:val="16"/>
              </w:rPr>
              <w:t xml:space="preserve">Global Ecological Challenges </w:t>
            </w:r>
          </w:p>
          <w:p w14:paraId="450C952E" w14:textId="36B41968" w:rsidR="004418F0" w:rsidRPr="00C44C24" w:rsidRDefault="004418F0" w:rsidP="004418F0">
            <w:pPr>
              <w:pStyle w:val="TableText"/>
              <w:spacing w:line="240" w:lineRule="auto"/>
              <w:rPr>
                <w:i/>
                <w:iCs/>
                <w:color w:val="4D4D4F"/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0FD652BE" w14:textId="77777777" w:rsidR="004418F0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5" w:history="1">
              <w:r w:rsidR="004418F0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MECH4424</w:t>
              </w:r>
            </w:hyperlink>
            <w:r w:rsidR="004418F0" w:rsidRPr="00C032BB">
              <w:rPr>
                <w:b/>
                <w:sz w:val="16"/>
                <w:szCs w:val="16"/>
              </w:rPr>
              <w:t xml:space="preserve"> </w:t>
            </w:r>
            <w:r w:rsidR="004418F0" w:rsidRPr="0088383C">
              <w:rPr>
                <w:bCs/>
                <w:color w:val="000000" w:themeColor="text1"/>
                <w:sz w:val="16"/>
                <w:szCs w:val="16"/>
              </w:rPr>
              <w:t xml:space="preserve">Measurement and Noise </w:t>
            </w:r>
          </w:p>
          <w:p w14:paraId="33F4A3EB" w14:textId="7491DAB3" w:rsidR="004418F0" w:rsidRPr="00C032BB" w:rsidRDefault="004418F0" w:rsidP="004418F0">
            <w:pPr>
              <w:pStyle w:val="TableText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4418F0" w:rsidRPr="00C032BB" w14:paraId="700AA76F" w14:textId="77777777" w:rsidTr="00B177FB">
        <w:trPr>
          <w:jc w:val="center"/>
        </w:trPr>
        <w:tc>
          <w:tcPr>
            <w:tcW w:w="4725" w:type="dxa"/>
            <w:vAlign w:val="center"/>
          </w:tcPr>
          <w:p w14:paraId="6CA70718" w14:textId="77777777" w:rsidR="004418F0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CHPR4407</w:t>
              </w:r>
            </w:hyperlink>
            <w:r w:rsidR="004418F0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4418F0" w:rsidRPr="00C032BB">
              <w:rPr>
                <w:color w:val="000000" w:themeColor="text1"/>
                <w:sz w:val="16"/>
                <w:szCs w:val="16"/>
              </w:rPr>
              <w:t>Transport Phenomena</w:t>
            </w:r>
          </w:p>
          <w:p w14:paraId="220356B9" w14:textId="406DD80C" w:rsidR="004418F0" w:rsidRPr="00047D99" w:rsidRDefault="004418F0" w:rsidP="004418F0">
            <w:pPr>
              <w:pStyle w:val="TableText"/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4626" w:type="dxa"/>
            <w:vAlign w:val="center"/>
          </w:tcPr>
          <w:p w14:paraId="3BA46E1C" w14:textId="77777777" w:rsidR="004418F0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7" w:history="1">
              <w:r w:rsidR="004418F0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GENG5503</w:t>
              </w:r>
            </w:hyperlink>
            <w:r w:rsidR="004418F0" w:rsidRPr="00C032BB">
              <w:rPr>
                <w:b/>
                <w:sz w:val="16"/>
                <w:szCs w:val="16"/>
              </w:rPr>
              <w:t xml:space="preserve"> </w:t>
            </w:r>
            <w:r w:rsidR="004418F0" w:rsidRPr="0088383C">
              <w:rPr>
                <w:bCs/>
                <w:color w:val="000000" w:themeColor="text1"/>
                <w:sz w:val="16"/>
                <w:szCs w:val="16"/>
              </w:rPr>
              <w:t>Modern Control Systems</w:t>
            </w:r>
          </w:p>
          <w:p w14:paraId="378D8D72" w14:textId="363F82D3" w:rsidR="004418F0" w:rsidRPr="00C032BB" w:rsidRDefault="004418F0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432620F6" w14:textId="77777777" w:rsidR="004418F0" w:rsidRDefault="004418F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C8260B">
              <w:rPr>
                <w:bCs/>
                <w:i/>
                <w:iCs/>
                <w:color w:val="FF0000"/>
                <w:sz w:val="12"/>
                <w:szCs w:val="12"/>
              </w:rPr>
              <w:t xml:space="preserve"> </w:t>
            </w:r>
            <w:hyperlink r:id="rId28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MGMT5504</w:t>
              </w:r>
            </w:hyperlink>
            <w:r w:rsidRPr="00C032BB">
              <w:rPr>
                <w:sz w:val="16"/>
                <w:szCs w:val="16"/>
              </w:rPr>
              <w:t xml:space="preserve"> </w:t>
            </w:r>
            <w:r w:rsidRPr="0088383C">
              <w:rPr>
                <w:color w:val="000000" w:themeColor="text1"/>
                <w:sz w:val="16"/>
                <w:szCs w:val="16"/>
              </w:rPr>
              <w:t xml:space="preserve">Data Analysis and Decision Making </w:t>
            </w:r>
          </w:p>
          <w:p w14:paraId="50DAAC23" w14:textId="12615357" w:rsidR="004418F0" w:rsidRPr="00C032BB" w:rsidRDefault="004418F0" w:rsidP="004418F0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E50D5" w:rsidRPr="00C032BB" w14:paraId="665D8D65" w14:textId="77777777" w:rsidTr="00B177FB">
        <w:trPr>
          <w:jc w:val="center"/>
        </w:trPr>
        <w:tc>
          <w:tcPr>
            <w:tcW w:w="4725" w:type="dxa"/>
            <w:vAlign w:val="center"/>
          </w:tcPr>
          <w:p w14:paraId="1ACC4A37" w14:textId="77777777" w:rsidR="009E50D5" w:rsidRPr="0088383C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9E50D5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CHPR5501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Advanced Reaction Engineering </w:t>
            </w:r>
            <w:r w:rsidR="009E50D5">
              <w:rPr>
                <w:color w:val="000000" w:themeColor="text1"/>
                <w:sz w:val="16"/>
                <w:szCs w:val="16"/>
              </w:rPr>
              <w:t>&amp;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 Catalysts</w:t>
            </w:r>
          </w:p>
          <w:p w14:paraId="471242F6" w14:textId="51060F36" w:rsidR="009E50D5" w:rsidRPr="00C032BB" w:rsidRDefault="009E50D5" w:rsidP="004418F0">
            <w:pPr>
              <w:pStyle w:val="TableText"/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CHPR4406</w:t>
            </w:r>
          </w:p>
        </w:tc>
        <w:tc>
          <w:tcPr>
            <w:tcW w:w="4626" w:type="dxa"/>
            <w:vAlign w:val="center"/>
          </w:tcPr>
          <w:p w14:paraId="21A49460" w14:textId="77777777" w:rsidR="009E50D5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0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GENG5505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 xml:space="preserve">Project Management </w:t>
            </w:r>
            <w:r w:rsidR="009E50D5">
              <w:rPr>
                <w:bCs/>
                <w:color w:val="000000" w:themeColor="text1"/>
                <w:sz w:val="16"/>
                <w:szCs w:val="16"/>
              </w:rPr>
              <w:t>&amp;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 xml:space="preserve"> Engineering Practice</w:t>
            </w:r>
          </w:p>
          <w:p w14:paraId="4DD11AA8" w14:textId="73342023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7A3F44E9" w14:textId="77777777" w:rsidR="009E50D5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1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MGMT5507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Management and Organisations</w:t>
            </w:r>
          </w:p>
          <w:p w14:paraId="229FC537" w14:textId="3AC6D938" w:rsidR="009E50D5" w:rsidRPr="00C032BB" w:rsidRDefault="009E50D5" w:rsidP="004418F0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E50D5" w:rsidRPr="00C032BB" w14:paraId="7893CFA9" w14:textId="77777777" w:rsidTr="00B177FB">
        <w:trPr>
          <w:jc w:val="center"/>
        </w:trPr>
        <w:tc>
          <w:tcPr>
            <w:tcW w:w="4725" w:type="dxa"/>
            <w:vAlign w:val="center"/>
          </w:tcPr>
          <w:p w14:paraId="2F36840F" w14:textId="77777777" w:rsidR="009E50D5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9E50D5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CHPR5520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>Combustion Science and Technology</w:t>
            </w:r>
          </w:p>
          <w:p w14:paraId="4103BFC6" w14:textId="023DC789" w:rsidR="009E50D5" w:rsidRPr="00B177FB" w:rsidRDefault="009E50D5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7AA58063" w14:textId="77777777" w:rsidR="009E50D5" w:rsidRPr="0088383C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GENG5507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Risk, Reliability and Safety </w:t>
            </w:r>
          </w:p>
          <w:p w14:paraId="2DE17896" w14:textId="31C1D840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6C5C9E62" w14:textId="77777777" w:rsidR="009E50D5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4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MGMT5508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Organisational Behaviour and Leadership</w:t>
            </w:r>
          </w:p>
          <w:p w14:paraId="1B03B718" w14:textId="7987FE0D" w:rsidR="009E50D5" w:rsidRPr="00C032BB" w:rsidRDefault="009E50D5" w:rsidP="004418F0">
            <w:pPr>
              <w:pStyle w:val="TableText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9E50D5" w:rsidRPr="00C032BB" w14:paraId="10A4871C" w14:textId="77777777" w:rsidTr="00B177FB">
        <w:trPr>
          <w:jc w:val="center"/>
        </w:trPr>
        <w:tc>
          <w:tcPr>
            <w:tcW w:w="4725" w:type="dxa"/>
            <w:vAlign w:val="center"/>
          </w:tcPr>
          <w:p w14:paraId="5EECC873" w14:textId="77777777" w:rsidR="009E50D5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CITS4009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Computational Data Analysis </w:t>
            </w:r>
          </w:p>
          <w:p w14:paraId="59926C39" w14:textId="70827610" w:rsidR="009E50D5" w:rsidRPr="00B177FB" w:rsidRDefault="009E50D5" w:rsidP="004418F0">
            <w:pPr>
              <w:pStyle w:val="TableText"/>
              <w:spacing w:line="240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7F72DD85" w14:textId="77777777" w:rsidR="009E50D5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6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1</w:t>
            </w:r>
          </w:p>
          <w:p w14:paraId="09FED8B1" w14:textId="78EC85D6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24 points of L4/L5 units completed within the course. </w:t>
            </w:r>
          </w:p>
        </w:tc>
        <w:tc>
          <w:tcPr>
            <w:tcW w:w="4824" w:type="dxa"/>
            <w:vAlign w:val="center"/>
          </w:tcPr>
          <w:p w14:paraId="0915618F" w14:textId="77777777" w:rsidR="009E50D5" w:rsidRDefault="00000000" w:rsidP="004418F0">
            <w:pPr>
              <w:pStyle w:val="TableText"/>
              <w:spacing w:line="240" w:lineRule="auto"/>
              <w:rPr>
                <w:bCs/>
                <w:sz w:val="16"/>
                <w:szCs w:val="16"/>
              </w:rPr>
            </w:pPr>
            <w:hyperlink r:id="rId37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POLS5651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483324">
              <w:rPr>
                <w:bCs/>
                <w:color w:val="auto"/>
                <w:sz w:val="16"/>
                <w:szCs w:val="16"/>
              </w:rPr>
              <w:t xml:space="preserve">Global Political Economy </w:t>
            </w:r>
          </w:p>
          <w:p w14:paraId="1F97765D" w14:textId="144C72F5" w:rsidR="009E50D5" w:rsidRPr="00483324" w:rsidRDefault="009E50D5" w:rsidP="004418F0">
            <w:pPr>
              <w:pStyle w:val="TableText"/>
              <w:spacing w:line="240" w:lineRule="auto"/>
              <w:rPr>
                <w:b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</w:p>
        </w:tc>
      </w:tr>
      <w:tr w:rsidR="009E50D5" w:rsidRPr="00C032BB" w14:paraId="7D856A2D" w14:textId="77777777" w:rsidTr="00B177FB">
        <w:trPr>
          <w:jc w:val="center"/>
        </w:trPr>
        <w:tc>
          <w:tcPr>
            <w:tcW w:w="4725" w:type="dxa"/>
            <w:vAlign w:val="center"/>
          </w:tcPr>
          <w:p w14:paraId="57153826" w14:textId="77777777" w:rsidR="009E50D5" w:rsidRPr="0088383C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9E50D5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ELEC5504</w:t>
              </w:r>
            </w:hyperlink>
            <w:r w:rsidR="009E50D5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>Power Electronics</w:t>
            </w:r>
          </w:p>
          <w:p w14:paraId="33DDC4F4" w14:textId="30328A1F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ELEC3021</w:t>
            </w:r>
          </w:p>
        </w:tc>
        <w:tc>
          <w:tcPr>
            <w:tcW w:w="4626" w:type="dxa"/>
            <w:vAlign w:val="center"/>
          </w:tcPr>
          <w:p w14:paraId="0470B803" w14:textId="77777777" w:rsidR="009E50D5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9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2</w:t>
            </w:r>
          </w:p>
          <w:p w14:paraId="445355FC" w14:textId="750A3A85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GENG5521</w:t>
            </w:r>
          </w:p>
        </w:tc>
        <w:tc>
          <w:tcPr>
            <w:tcW w:w="4824" w:type="dxa"/>
            <w:vAlign w:val="center"/>
          </w:tcPr>
          <w:p w14:paraId="5DD989B9" w14:textId="0A7812E6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1C5A41F" w14:textId="77777777" w:rsidR="00AD00CC" w:rsidRDefault="00AD00CC" w:rsidP="0088383C">
      <w:pPr>
        <w:spacing w:after="0" w:line="240" w:lineRule="auto"/>
        <w:rPr>
          <w:sz w:val="18"/>
          <w:szCs w:val="18"/>
        </w:rPr>
      </w:pPr>
    </w:p>
    <w:p w14:paraId="31D942F5" w14:textId="77777777" w:rsidR="00CE0355" w:rsidRDefault="00CE0355" w:rsidP="0088383C">
      <w:pPr>
        <w:spacing w:after="0" w:line="240" w:lineRule="auto"/>
        <w:rPr>
          <w:sz w:val="18"/>
          <w:szCs w:val="18"/>
        </w:rPr>
      </w:pPr>
    </w:p>
    <w:p w14:paraId="1E78B6AB" w14:textId="77777777" w:rsidR="00CE0355" w:rsidRDefault="00CE0355" w:rsidP="0088383C">
      <w:pPr>
        <w:spacing w:after="0" w:line="240" w:lineRule="auto"/>
        <w:rPr>
          <w:sz w:val="18"/>
          <w:szCs w:val="18"/>
        </w:rPr>
      </w:pPr>
    </w:p>
    <w:tbl>
      <w:tblPr>
        <w:tblStyle w:val="TableGridLight"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4A0" w:firstRow="1" w:lastRow="0" w:firstColumn="1" w:lastColumn="0" w:noHBand="0" w:noVBand="1"/>
      </w:tblPr>
      <w:tblGrid>
        <w:gridCol w:w="7088"/>
        <w:gridCol w:w="7087"/>
      </w:tblGrid>
      <w:tr w:rsidR="00A00E3D" w14:paraId="16C7567E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B8F4799" w14:textId="62940ED4" w:rsidR="00A00E3D" w:rsidRPr="00050154" w:rsidRDefault="004418F0" w:rsidP="004418F0">
            <w:pPr>
              <w:tabs>
                <w:tab w:val="left" w:pos="1840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2BA792C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00E3D" w14:paraId="6553C997" w14:textId="77777777" w:rsidTr="00050154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E6E7E8"/>
            <w:vAlign w:val="center"/>
          </w:tcPr>
          <w:p w14:paraId="784DDA84" w14:textId="3F79A529" w:rsidR="00A00E3D" w:rsidRPr="00A00E3D" w:rsidRDefault="00A05078" w:rsidP="00A05078">
            <w:pPr>
              <w:spacing w:after="0" w:line="240" w:lineRule="auto"/>
              <w:ind w:left="174"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standard full-time study load is four units per semester.  </w:t>
            </w:r>
            <w:r w:rsidR="00A00E3D" w:rsidRPr="00A00E3D">
              <w:rPr>
                <w:sz w:val="16"/>
                <w:szCs w:val="16"/>
              </w:rPr>
              <w:t xml:space="preserve">The course rules for the Master of Renewable and Future Energy can be found at </w:t>
            </w:r>
            <w:hyperlink r:id="rId40" w:anchor="rules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uwa.edu.au/MRFE-rules</w:t>
              </w:r>
            </w:hyperlink>
            <w:r w:rsidR="00A00E3D" w:rsidRPr="00A00E3D">
              <w:rPr>
                <w:sz w:val="16"/>
                <w:szCs w:val="16"/>
              </w:rPr>
              <w:t xml:space="preserve">. Information about unit availability should be checked at the beginning of each semester, details can be found at UWA </w:t>
            </w:r>
            <w:hyperlink r:id="rId41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Timetables</w:t>
              </w:r>
            </w:hyperlink>
            <w:r w:rsidR="00A00E3D" w:rsidRPr="00A00E3D">
              <w:rPr>
                <w:sz w:val="16"/>
                <w:szCs w:val="16"/>
              </w:rPr>
              <w:t xml:space="preserve"> or </w:t>
            </w:r>
            <w:hyperlink r:id="rId42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Handbooks</w:t>
              </w:r>
            </w:hyperlink>
            <w:r w:rsidR="00A00E3D" w:rsidRPr="00A00E3D">
              <w:rPr>
                <w:sz w:val="16"/>
                <w:szCs w:val="16"/>
              </w:rPr>
              <w:t>.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E6E7E8"/>
            <w:vAlign w:val="center"/>
          </w:tcPr>
          <w:p w14:paraId="6DEF36C7" w14:textId="4F19DC41" w:rsidR="00A05078" w:rsidRPr="00A05078" w:rsidRDefault="00A05078" w:rsidP="00A05078">
            <w:pPr>
              <w:spacing w:after="0" w:line="240" w:lineRule="auto"/>
              <w:ind w:left="171" w:right="178"/>
              <w:jc w:val="both"/>
              <w:rPr>
                <w:rStyle w:val="Hyperlink"/>
                <w:b/>
                <w:bCs/>
                <w:color w:val="21409A"/>
                <w:sz w:val="16"/>
                <w:szCs w:val="16"/>
              </w:rPr>
            </w:pPr>
            <w:r w:rsidRPr="00A05078">
              <w:rPr>
                <w:rStyle w:val="Hyperlink"/>
                <w:b/>
                <w:bCs/>
                <w:color w:val="21409A"/>
                <w:sz w:val="16"/>
                <w:szCs w:val="16"/>
              </w:rPr>
              <w:t>Further Help!</w:t>
            </w:r>
          </w:p>
          <w:p w14:paraId="5DC4E360" w14:textId="2EF7A7DB" w:rsidR="00A00E3D" w:rsidRPr="00A00E3D" w:rsidRDefault="00A00E3D" w:rsidP="00A05078">
            <w:pPr>
              <w:spacing w:after="0" w:line="240" w:lineRule="auto"/>
              <w:ind w:left="171" w:right="178"/>
              <w:jc w:val="both"/>
              <w:rPr>
                <w:sz w:val="16"/>
                <w:szCs w:val="16"/>
              </w:rPr>
            </w:pPr>
            <w:r w:rsidRPr="00A00E3D">
              <w:rPr>
                <w:sz w:val="16"/>
                <w:szCs w:val="16"/>
              </w:rPr>
              <w:t xml:space="preserve">Refer to the </w:t>
            </w:r>
            <w:hyperlink r:id="rId43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UniStart</w:t>
              </w:r>
            </w:hyperlink>
            <w:r w:rsidRPr="00A00E3D">
              <w:rPr>
                <w:sz w:val="16"/>
                <w:szCs w:val="16"/>
              </w:rPr>
              <w:t xml:space="preserve"> website for </w:t>
            </w:r>
            <w:proofErr w:type="gramStart"/>
            <w:r w:rsidRPr="00A00E3D">
              <w:rPr>
                <w:sz w:val="16"/>
                <w:szCs w:val="16"/>
              </w:rPr>
              <w:t>you</w:t>
            </w:r>
            <w:proofErr w:type="gramEnd"/>
            <w:r w:rsidRPr="00A00E3D">
              <w:rPr>
                <w:sz w:val="16"/>
                <w:szCs w:val="16"/>
              </w:rPr>
              <w:t xml:space="preserve"> step-by-step guide on planning your enrolment.  If you need to discuss your study plan further, please contact the EMS Student Services </w:t>
            </w:r>
            <w:r w:rsidRPr="00A05078">
              <w:rPr>
                <w:sz w:val="16"/>
                <w:szCs w:val="16"/>
              </w:rPr>
              <w:t>Office by emailing</w:t>
            </w:r>
            <w:r w:rsidRPr="00A00E3D">
              <w:rPr>
                <w:sz w:val="16"/>
                <w:szCs w:val="16"/>
              </w:rPr>
              <w:t xml:space="preserve"> </w:t>
            </w:r>
            <w:hyperlink r:id="rId44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enquiries-ems@uwa.edu.au</w:t>
              </w:r>
            </w:hyperlink>
            <w:r w:rsidRPr="00A00E3D">
              <w:rPr>
                <w:sz w:val="16"/>
                <w:szCs w:val="16"/>
              </w:rPr>
              <w:t xml:space="preserve">, asking a question at </w:t>
            </w:r>
            <w:hyperlink r:id="rId45" w:history="1">
              <w:proofErr w:type="spellStart"/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askUWA</w:t>
              </w:r>
              <w:proofErr w:type="spellEnd"/>
            </w:hyperlink>
            <w:r w:rsidRPr="00A00E3D">
              <w:rPr>
                <w:sz w:val="16"/>
                <w:szCs w:val="16"/>
              </w:rPr>
              <w:t xml:space="preserve">, or drop in to the EMS Student Office, located in the </w:t>
            </w:r>
            <w:hyperlink r:id="rId46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EZONE North Building</w:t>
              </w:r>
            </w:hyperlink>
            <w:r w:rsidRPr="00A00E3D">
              <w:rPr>
                <w:sz w:val="16"/>
                <w:szCs w:val="16"/>
              </w:rPr>
              <w:t>.</w:t>
            </w:r>
          </w:p>
        </w:tc>
      </w:tr>
      <w:tr w:rsidR="00A00E3D" w14:paraId="2C173162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A699F63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1148AA2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70C27B8" w14:textId="29558D11" w:rsidR="00AF367F" w:rsidRPr="00ED73A7" w:rsidRDefault="00AF367F" w:rsidP="00050154">
      <w:pPr>
        <w:spacing w:line="257" w:lineRule="auto"/>
        <w:rPr>
          <w:sz w:val="16"/>
          <w:szCs w:val="16"/>
        </w:rPr>
      </w:pPr>
    </w:p>
    <w:sectPr w:rsidR="00AF367F" w:rsidRPr="00ED73A7" w:rsidSect="00ED73A7">
      <w:footerReference w:type="default" r:id="rId47"/>
      <w:headerReference w:type="first" r:id="rId48"/>
      <w:footerReference w:type="first" r:id="rId49"/>
      <w:type w:val="continuous"/>
      <w:pgSz w:w="16840" w:h="11907" w:orient="landscape" w:code="9"/>
      <w:pgMar w:top="1276" w:right="1418" w:bottom="426" w:left="1418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59BF" w14:textId="77777777" w:rsidR="001473C4" w:rsidRDefault="001473C4" w:rsidP="00A11EA1">
      <w:pPr>
        <w:spacing w:after="0" w:line="240" w:lineRule="auto"/>
      </w:pPr>
      <w:r>
        <w:separator/>
      </w:r>
    </w:p>
  </w:endnote>
  <w:endnote w:type="continuationSeparator" w:id="0">
    <w:p w14:paraId="4FD135C5" w14:textId="77777777" w:rsidR="001473C4" w:rsidRDefault="001473C4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 Pro">
    <w:altName w:val="Century Gothic"/>
    <w:panose1 w:val="020B0604020202020204"/>
    <w:charset w:val="00"/>
    <w:family w:val="swiss"/>
    <w:notTrueType/>
    <w:pitch w:val="variable"/>
    <w:sig w:usb0="00000001" w:usb1="5000205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85B" w14:textId="5190AB89" w:rsidR="003D112C" w:rsidRDefault="003D112C">
    <w:pPr>
      <w:pStyle w:val="Footer"/>
    </w:pPr>
  </w:p>
  <w:sdt>
    <w:sdtPr>
      <w:rPr>
        <w:rFonts w:ascii="Source Sans Pro ExtraLight" w:hAnsi="Source Sans Pro ExtraLight"/>
        <w:iCs/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187ACBE8" w14:textId="24925808" w:rsidR="004645BF" w:rsidRPr="00A00E3D" w:rsidRDefault="0088383C" w:rsidP="00A00E3D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r w:rsidR="00D40E84">
          <w:rPr>
            <w:iCs/>
            <w:sz w:val="12"/>
            <w:szCs w:val="12"/>
          </w:rPr>
          <w:t>November 2023</w:t>
        </w:r>
        <w:r w:rsidRPr="00A00E3D">
          <w:rPr>
            <w:iCs/>
            <w:sz w:val="12"/>
            <w:szCs w:val="12"/>
          </w:rPr>
          <w:t>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Cs/>
        <w:sz w:val="16"/>
        <w:szCs w:val="16"/>
      </w:rPr>
      <w:id w:val="-329054202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4E0E4130" w14:textId="18F67460" w:rsidR="003D112C" w:rsidRPr="003D112C" w:rsidRDefault="003D112C" w:rsidP="003D112C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r w:rsidR="00B013ED">
          <w:rPr>
            <w:iCs/>
            <w:sz w:val="12"/>
            <w:szCs w:val="12"/>
          </w:rPr>
          <w:t>January 2025</w:t>
        </w:r>
        <w:r w:rsidRPr="00A00E3D">
          <w:rPr>
            <w:iCs/>
            <w:sz w:val="12"/>
            <w:szCs w:val="12"/>
          </w:rPr>
          <w:t>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8800" w14:textId="77777777" w:rsidR="001473C4" w:rsidRDefault="001473C4" w:rsidP="00A11EA1">
      <w:pPr>
        <w:spacing w:after="0" w:line="240" w:lineRule="auto"/>
      </w:pPr>
      <w:r>
        <w:separator/>
      </w:r>
    </w:p>
  </w:footnote>
  <w:footnote w:type="continuationSeparator" w:id="0">
    <w:p w14:paraId="6E57DAB1" w14:textId="77777777" w:rsidR="001473C4" w:rsidRDefault="001473C4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48EA93BE" w:rsidR="00996714" w:rsidRDefault="00894982" w:rsidP="00894982">
    <w:pPr>
      <w:pStyle w:val="Header"/>
      <w:spacing w:after="360" w:line="240" w:lineRule="auto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2B42A" wp14:editId="3721593D">
              <wp:simplePos x="0" y="0"/>
              <wp:positionH relativeFrom="page">
                <wp:posOffset>463550</wp:posOffset>
              </wp:positionH>
              <wp:positionV relativeFrom="page">
                <wp:posOffset>450850</wp:posOffset>
              </wp:positionV>
              <wp:extent cx="6165850" cy="410845"/>
              <wp:effectExtent l="0" t="0" r="6350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69FD4" w14:textId="77777777" w:rsidR="00894982" w:rsidRPr="001F51BD" w:rsidRDefault="00894982" w:rsidP="00894982">
                          <w:pPr>
                            <w:spacing w:line="646" w:lineRule="exact"/>
                            <w:ind w:left="20"/>
                            <w:rPr>
                              <w:b/>
                              <w:sz w:val="40"/>
                              <w:szCs w:val="18"/>
                            </w:rPr>
                          </w:pPr>
                          <w:r w:rsidRPr="001F51BD">
                            <w:rPr>
                              <w:b/>
                              <w:color w:val="231F20"/>
                              <w:sz w:val="40"/>
                              <w:szCs w:val="18"/>
                            </w:rPr>
                            <w:t>62560 Master of Renewable and Future 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B4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6.5pt;margin-top:35.5pt;width:485.5pt;height:32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w1gEAAJEDAAAOAAAAZHJzL2Uyb0RvYy54bWysU9tu2zAMfR+wfxD0vtgumi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" filled="f" stroked="f">
              <v:textbox inset="0,0,0,0">
                <w:txbxContent>
                  <w:p w14:paraId="53B69FD4" w14:textId="77777777" w:rsidR="00894982" w:rsidRPr="001F51BD" w:rsidRDefault="00894982" w:rsidP="00894982">
                    <w:pPr>
                      <w:spacing w:line="646" w:lineRule="exact"/>
                      <w:ind w:left="20"/>
                      <w:rPr>
                        <w:b/>
                        <w:sz w:val="40"/>
                        <w:szCs w:val="18"/>
                      </w:rPr>
                    </w:pPr>
                    <w:r w:rsidRPr="001F51BD">
                      <w:rPr>
                        <w:b/>
                        <w:color w:val="231F20"/>
                        <w:sz w:val="40"/>
                        <w:szCs w:val="18"/>
                      </w:rPr>
                      <w:t>62560 Master of Renewable and Future 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6714" w:rsidRPr="006C4908">
      <w:rPr>
        <w:noProof/>
        <w:lang w:eastAsia="en-AU"/>
      </w:rPr>
      <w:drawing>
        <wp:inline distT="0" distB="0" distL="0" distR="0" wp14:anchorId="048D78F1" wp14:editId="74C6701C">
          <wp:extent cx="1717200" cy="579485"/>
          <wp:effectExtent l="0" t="0" r="0" b="0"/>
          <wp:docPr id="14" name="Picture 14" title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2E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6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821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8D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1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3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9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6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137"/>
    <w:multiLevelType w:val="hybridMultilevel"/>
    <w:tmpl w:val="DDBE4F1A"/>
    <w:lvl w:ilvl="0" w:tplc="82F21D56">
      <w:numFmt w:val="bullet"/>
      <w:lvlText w:val="•"/>
      <w:lvlJc w:val="left"/>
      <w:pPr>
        <w:ind w:left="720" w:hanging="360"/>
      </w:pPr>
      <w:rPr>
        <w:rFonts w:ascii="TTNormsPro-Bold" w:eastAsiaTheme="minorHAnsi" w:hAnsi="TTNormsPro-Bold" w:cs="TTNormsPro-Bold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4659"/>
    <w:multiLevelType w:val="hybridMultilevel"/>
    <w:tmpl w:val="3444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0260D"/>
    <w:multiLevelType w:val="hybridMultilevel"/>
    <w:tmpl w:val="2B780E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06DD3"/>
    <w:multiLevelType w:val="hybridMultilevel"/>
    <w:tmpl w:val="11C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72638"/>
    <w:multiLevelType w:val="hybridMultilevel"/>
    <w:tmpl w:val="7328347C"/>
    <w:lvl w:ilvl="0" w:tplc="EA8449A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22DD"/>
    <w:multiLevelType w:val="hybridMultilevel"/>
    <w:tmpl w:val="8770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B30"/>
    <w:multiLevelType w:val="hybridMultilevel"/>
    <w:tmpl w:val="C52CA95C"/>
    <w:lvl w:ilvl="0" w:tplc="BF0A8EC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5341">
    <w:abstractNumId w:val="9"/>
  </w:num>
  <w:num w:numId="2" w16cid:durableId="1650399180">
    <w:abstractNumId w:val="7"/>
  </w:num>
  <w:num w:numId="3" w16cid:durableId="1696420606">
    <w:abstractNumId w:val="6"/>
  </w:num>
  <w:num w:numId="4" w16cid:durableId="729696517">
    <w:abstractNumId w:val="5"/>
  </w:num>
  <w:num w:numId="5" w16cid:durableId="2067294907">
    <w:abstractNumId w:val="4"/>
  </w:num>
  <w:num w:numId="6" w16cid:durableId="283653833">
    <w:abstractNumId w:val="8"/>
  </w:num>
  <w:num w:numId="7" w16cid:durableId="516772727">
    <w:abstractNumId w:val="3"/>
  </w:num>
  <w:num w:numId="8" w16cid:durableId="1000157606">
    <w:abstractNumId w:val="2"/>
  </w:num>
  <w:num w:numId="9" w16cid:durableId="1706907604">
    <w:abstractNumId w:val="1"/>
  </w:num>
  <w:num w:numId="10" w16cid:durableId="1980263411">
    <w:abstractNumId w:val="0"/>
  </w:num>
  <w:num w:numId="11" w16cid:durableId="524295841">
    <w:abstractNumId w:val="11"/>
  </w:num>
  <w:num w:numId="12" w16cid:durableId="716204052">
    <w:abstractNumId w:val="16"/>
  </w:num>
  <w:num w:numId="13" w16cid:durableId="439689600">
    <w:abstractNumId w:val="14"/>
  </w:num>
  <w:num w:numId="14" w16cid:durableId="2061318887">
    <w:abstractNumId w:val="13"/>
  </w:num>
  <w:num w:numId="15" w16cid:durableId="905653438">
    <w:abstractNumId w:val="10"/>
  </w:num>
  <w:num w:numId="16" w16cid:durableId="631399255">
    <w:abstractNumId w:val="15"/>
  </w:num>
  <w:num w:numId="17" w16cid:durableId="432942468">
    <w:abstractNumId w:val="12"/>
  </w:num>
  <w:num w:numId="18" w16cid:durableId="390619340">
    <w:abstractNumId w:val="14"/>
  </w:num>
  <w:num w:numId="19" w16cid:durableId="41308924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1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6"/>
    <w:rsid w:val="0000743C"/>
    <w:rsid w:val="00043D66"/>
    <w:rsid w:val="000474CB"/>
    <w:rsid w:val="00047D99"/>
    <w:rsid w:val="00050154"/>
    <w:rsid w:val="0005045A"/>
    <w:rsid w:val="00061FA7"/>
    <w:rsid w:val="00062645"/>
    <w:rsid w:val="0006340A"/>
    <w:rsid w:val="000716DD"/>
    <w:rsid w:val="000A5C70"/>
    <w:rsid w:val="000C6AC9"/>
    <w:rsid w:val="000D69EE"/>
    <w:rsid w:val="001203C0"/>
    <w:rsid w:val="00120955"/>
    <w:rsid w:val="00121960"/>
    <w:rsid w:val="00123E5D"/>
    <w:rsid w:val="001256E7"/>
    <w:rsid w:val="001279A3"/>
    <w:rsid w:val="001327F6"/>
    <w:rsid w:val="001336EA"/>
    <w:rsid w:val="001473C4"/>
    <w:rsid w:val="0016025D"/>
    <w:rsid w:val="001A6BE1"/>
    <w:rsid w:val="001B0D6C"/>
    <w:rsid w:val="001B485A"/>
    <w:rsid w:val="001B4CC5"/>
    <w:rsid w:val="001C1A22"/>
    <w:rsid w:val="001D0457"/>
    <w:rsid w:val="001D402C"/>
    <w:rsid w:val="001D4168"/>
    <w:rsid w:val="001D5540"/>
    <w:rsid w:val="001E31D6"/>
    <w:rsid w:val="001E4473"/>
    <w:rsid w:val="001E7D9D"/>
    <w:rsid w:val="001F05FE"/>
    <w:rsid w:val="001F110D"/>
    <w:rsid w:val="001F441D"/>
    <w:rsid w:val="001F51BD"/>
    <w:rsid w:val="002044C6"/>
    <w:rsid w:val="00215BEC"/>
    <w:rsid w:val="00225597"/>
    <w:rsid w:val="002311E1"/>
    <w:rsid w:val="00243837"/>
    <w:rsid w:val="00260BDB"/>
    <w:rsid w:val="00263770"/>
    <w:rsid w:val="00264482"/>
    <w:rsid w:val="002667A4"/>
    <w:rsid w:val="00282190"/>
    <w:rsid w:val="002827A4"/>
    <w:rsid w:val="002833ED"/>
    <w:rsid w:val="00290456"/>
    <w:rsid w:val="00296337"/>
    <w:rsid w:val="00296C1D"/>
    <w:rsid w:val="002A2475"/>
    <w:rsid w:val="002A3472"/>
    <w:rsid w:val="002A7E23"/>
    <w:rsid w:val="002B5201"/>
    <w:rsid w:val="002D0E19"/>
    <w:rsid w:val="002D2C44"/>
    <w:rsid w:val="002E589F"/>
    <w:rsid w:val="003072B8"/>
    <w:rsid w:val="00312213"/>
    <w:rsid w:val="003124DC"/>
    <w:rsid w:val="00331E88"/>
    <w:rsid w:val="00350EAF"/>
    <w:rsid w:val="00355F6B"/>
    <w:rsid w:val="00381D11"/>
    <w:rsid w:val="00386977"/>
    <w:rsid w:val="00387FE2"/>
    <w:rsid w:val="00397EF0"/>
    <w:rsid w:val="003A0C5D"/>
    <w:rsid w:val="003A116E"/>
    <w:rsid w:val="003B706F"/>
    <w:rsid w:val="003B795E"/>
    <w:rsid w:val="003C5A39"/>
    <w:rsid w:val="003C6E1E"/>
    <w:rsid w:val="003D112C"/>
    <w:rsid w:val="003E15C7"/>
    <w:rsid w:val="00406B09"/>
    <w:rsid w:val="00410BEA"/>
    <w:rsid w:val="00417F76"/>
    <w:rsid w:val="004418F0"/>
    <w:rsid w:val="00442F0C"/>
    <w:rsid w:val="004645BF"/>
    <w:rsid w:val="00471C95"/>
    <w:rsid w:val="00471EF4"/>
    <w:rsid w:val="00474E63"/>
    <w:rsid w:val="0048052C"/>
    <w:rsid w:val="00481872"/>
    <w:rsid w:val="00483324"/>
    <w:rsid w:val="00490EFA"/>
    <w:rsid w:val="004948A0"/>
    <w:rsid w:val="004A4B3D"/>
    <w:rsid w:val="004C1F24"/>
    <w:rsid w:val="004C233A"/>
    <w:rsid w:val="004C3D68"/>
    <w:rsid w:val="004C69F1"/>
    <w:rsid w:val="004E1A8B"/>
    <w:rsid w:val="004E28D0"/>
    <w:rsid w:val="004F691E"/>
    <w:rsid w:val="005012B2"/>
    <w:rsid w:val="00516F46"/>
    <w:rsid w:val="00540CBB"/>
    <w:rsid w:val="005502B2"/>
    <w:rsid w:val="00554312"/>
    <w:rsid w:val="00564304"/>
    <w:rsid w:val="00570601"/>
    <w:rsid w:val="005979D1"/>
    <w:rsid w:val="005B7EA7"/>
    <w:rsid w:val="005C3C5F"/>
    <w:rsid w:val="005C5354"/>
    <w:rsid w:val="005D0FA6"/>
    <w:rsid w:val="005D1FEB"/>
    <w:rsid w:val="005D5A49"/>
    <w:rsid w:val="0060314F"/>
    <w:rsid w:val="00610BC2"/>
    <w:rsid w:val="00613DE3"/>
    <w:rsid w:val="00617A66"/>
    <w:rsid w:val="006221B9"/>
    <w:rsid w:val="00637FE1"/>
    <w:rsid w:val="00647A71"/>
    <w:rsid w:val="00660EC1"/>
    <w:rsid w:val="00663B28"/>
    <w:rsid w:val="0066523C"/>
    <w:rsid w:val="00666FE1"/>
    <w:rsid w:val="006672D3"/>
    <w:rsid w:val="00683175"/>
    <w:rsid w:val="006857B9"/>
    <w:rsid w:val="00696936"/>
    <w:rsid w:val="006B16F2"/>
    <w:rsid w:val="006B30C7"/>
    <w:rsid w:val="006C4908"/>
    <w:rsid w:val="006D22AD"/>
    <w:rsid w:val="006D2E63"/>
    <w:rsid w:val="007025CA"/>
    <w:rsid w:val="00703A87"/>
    <w:rsid w:val="007071C7"/>
    <w:rsid w:val="00715C7F"/>
    <w:rsid w:val="007318D7"/>
    <w:rsid w:val="00733984"/>
    <w:rsid w:val="00747191"/>
    <w:rsid w:val="007502AB"/>
    <w:rsid w:val="00757457"/>
    <w:rsid w:val="0077041B"/>
    <w:rsid w:val="007711FA"/>
    <w:rsid w:val="007771F4"/>
    <w:rsid w:val="00781261"/>
    <w:rsid w:val="007945C2"/>
    <w:rsid w:val="007B4608"/>
    <w:rsid w:val="007C1512"/>
    <w:rsid w:val="007D7AF9"/>
    <w:rsid w:val="007E4D55"/>
    <w:rsid w:val="007F0C80"/>
    <w:rsid w:val="007F296C"/>
    <w:rsid w:val="007F7D59"/>
    <w:rsid w:val="008103BA"/>
    <w:rsid w:val="00811722"/>
    <w:rsid w:val="00814B0F"/>
    <w:rsid w:val="0081617D"/>
    <w:rsid w:val="008206C2"/>
    <w:rsid w:val="0082292F"/>
    <w:rsid w:val="008273A8"/>
    <w:rsid w:val="008340D2"/>
    <w:rsid w:val="00840594"/>
    <w:rsid w:val="00850A84"/>
    <w:rsid w:val="008563FC"/>
    <w:rsid w:val="00862D76"/>
    <w:rsid w:val="00867777"/>
    <w:rsid w:val="00875E17"/>
    <w:rsid w:val="008832B6"/>
    <w:rsid w:val="0088383C"/>
    <w:rsid w:val="00894982"/>
    <w:rsid w:val="00897387"/>
    <w:rsid w:val="008A444A"/>
    <w:rsid w:val="008A7591"/>
    <w:rsid w:val="008B4FA6"/>
    <w:rsid w:val="008B7756"/>
    <w:rsid w:val="008C1089"/>
    <w:rsid w:val="008C3D19"/>
    <w:rsid w:val="008C41CB"/>
    <w:rsid w:val="008C5784"/>
    <w:rsid w:val="008E379D"/>
    <w:rsid w:val="008F255D"/>
    <w:rsid w:val="00905FEA"/>
    <w:rsid w:val="009217C9"/>
    <w:rsid w:val="00933347"/>
    <w:rsid w:val="00950B2E"/>
    <w:rsid w:val="00954F3A"/>
    <w:rsid w:val="0095741C"/>
    <w:rsid w:val="00960FE7"/>
    <w:rsid w:val="00971F02"/>
    <w:rsid w:val="009762B4"/>
    <w:rsid w:val="00976A8D"/>
    <w:rsid w:val="009805C6"/>
    <w:rsid w:val="00984C58"/>
    <w:rsid w:val="00996714"/>
    <w:rsid w:val="009A1F71"/>
    <w:rsid w:val="009B168A"/>
    <w:rsid w:val="009B5E29"/>
    <w:rsid w:val="009B62E6"/>
    <w:rsid w:val="009C598A"/>
    <w:rsid w:val="009E50D5"/>
    <w:rsid w:val="009E60E2"/>
    <w:rsid w:val="009F3854"/>
    <w:rsid w:val="009F6C63"/>
    <w:rsid w:val="00A00E3D"/>
    <w:rsid w:val="00A05078"/>
    <w:rsid w:val="00A11EA1"/>
    <w:rsid w:val="00A11EBE"/>
    <w:rsid w:val="00A21805"/>
    <w:rsid w:val="00A22F1C"/>
    <w:rsid w:val="00A2335F"/>
    <w:rsid w:val="00A41ACC"/>
    <w:rsid w:val="00A5594A"/>
    <w:rsid w:val="00A56656"/>
    <w:rsid w:val="00A571A0"/>
    <w:rsid w:val="00A6294E"/>
    <w:rsid w:val="00A75540"/>
    <w:rsid w:val="00A76864"/>
    <w:rsid w:val="00AA0885"/>
    <w:rsid w:val="00AA6C7F"/>
    <w:rsid w:val="00AB5C55"/>
    <w:rsid w:val="00AC5B46"/>
    <w:rsid w:val="00AD00CC"/>
    <w:rsid w:val="00AD4092"/>
    <w:rsid w:val="00AD445D"/>
    <w:rsid w:val="00AE3817"/>
    <w:rsid w:val="00AE53EE"/>
    <w:rsid w:val="00AF367F"/>
    <w:rsid w:val="00B006B8"/>
    <w:rsid w:val="00B013ED"/>
    <w:rsid w:val="00B1409C"/>
    <w:rsid w:val="00B177FB"/>
    <w:rsid w:val="00B2030D"/>
    <w:rsid w:val="00B41555"/>
    <w:rsid w:val="00B47F82"/>
    <w:rsid w:val="00B52BAB"/>
    <w:rsid w:val="00B5491A"/>
    <w:rsid w:val="00B62207"/>
    <w:rsid w:val="00B85649"/>
    <w:rsid w:val="00B9351D"/>
    <w:rsid w:val="00B966AB"/>
    <w:rsid w:val="00BB135B"/>
    <w:rsid w:val="00BB2043"/>
    <w:rsid w:val="00BB5846"/>
    <w:rsid w:val="00BB5B85"/>
    <w:rsid w:val="00BB687E"/>
    <w:rsid w:val="00BC0B97"/>
    <w:rsid w:val="00BC1322"/>
    <w:rsid w:val="00BE241D"/>
    <w:rsid w:val="00BE5151"/>
    <w:rsid w:val="00BF05A4"/>
    <w:rsid w:val="00BF3631"/>
    <w:rsid w:val="00C011D2"/>
    <w:rsid w:val="00C01FCD"/>
    <w:rsid w:val="00C032BB"/>
    <w:rsid w:val="00C03E50"/>
    <w:rsid w:val="00C04CE1"/>
    <w:rsid w:val="00C10B8F"/>
    <w:rsid w:val="00C11777"/>
    <w:rsid w:val="00C152D5"/>
    <w:rsid w:val="00C15DF6"/>
    <w:rsid w:val="00C24698"/>
    <w:rsid w:val="00C30740"/>
    <w:rsid w:val="00C32229"/>
    <w:rsid w:val="00C33845"/>
    <w:rsid w:val="00C44C24"/>
    <w:rsid w:val="00C8559F"/>
    <w:rsid w:val="00C86AE1"/>
    <w:rsid w:val="00C9506B"/>
    <w:rsid w:val="00CA6BB3"/>
    <w:rsid w:val="00CB067A"/>
    <w:rsid w:val="00CC1232"/>
    <w:rsid w:val="00CE0355"/>
    <w:rsid w:val="00CF7045"/>
    <w:rsid w:val="00D01604"/>
    <w:rsid w:val="00D07E9F"/>
    <w:rsid w:val="00D22488"/>
    <w:rsid w:val="00D27866"/>
    <w:rsid w:val="00D312F2"/>
    <w:rsid w:val="00D34DD9"/>
    <w:rsid w:val="00D40E84"/>
    <w:rsid w:val="00D70E1A"/>
    <w:rsid w:val="00D71C78"/>
    <w:rsid w:val="00D76011"/>
    <w:rsid w:val="00D853B6"/>
    <w:rsid w:val="00D91E8D"/>
    <w:rsid w:val="00D94386"/>
    <w:rsid w:val="00D963FB"/>
    <w:rsid w:val="00DB6132"/>
    <w:rsid w:val="00DC7FFD"/>
    <w:rsid w:val="00DD3F51"/>
    <w:rsid w:val="00DF5DC9"/>
    <w:rsid w:val="00DF5EDE"/>
    <w:rsid w:val="00E106D6"/>
    <w:rsid w:val="00E20244"/>
    <w:rsid w:val="00E20E19"/>
    <w:rsid w:val="00E22CB3"/>
    <w:rsid w:val="00E263CF"/>
    <w:rsid w:val="00E32DA6"/>
    <w:rsid w:val="00E3385F"/>
    <w:rsid w:val="00E42D80"/>
    <w:rsid w:val="00E452A4"/>
    <w:rsid w:val="00E64E57"/>
    <w:rsid w:val="00E67F18"/>
    <w:rsid w:val="00EA584E"/>
    <w:rsid w:val="00EB416E"/>
    <w:rsid w:val="00EB798C"/>
    <w:rsid w:val="00EC7DC9"/>
    <w:rsid w:val="00ED73A7"/>
    <w:rsid w:val="00EE6532"/>
    <w:rsid w:val="00EF11DA"/>
    <w:rsid w:val="00EF44CD"/>
    <w:rsid w:val="00EF74C4"/>
    <w:rsid w:val="00F02F4D"/>
    <w:rsid w:val="00F0358C"/>
    <w:rsid w:val="00F05C9C"/>
    <w:rsid w:val="00F1704B"/>
    <w:rsid w:val="00F24222"/>
    <w:rsid w:val="00F34C4E"/>
    <w:rsid w:val="00F41FEE"/>
    <w:rsid w:val="00F42E18"/>
    <w:rsid w:val="00F46062"/>
    <w:rsid w:val="00F530E4"/>
    <w:rsid w:val="00F55F0F"/>
    <w:rsid w:val="00F56287"/>
    <w:rsid w:val="00F57D50"/>
    <w:rsid w:val="00F906B0"/>
    <w:rsid w:val="00F9421E"/>
    <w:rsid w:val="00FB2F23"/>
    <w:rsid w:val="00FB4F16"/>
    <w:rsid w:val="00FC41A6"/>
    <w:rsid w:val="00FC6D2B"/>
    <w:rsid w:val="00FE357C"/>
    <w:rsid w:val="00FE76E5"/>
    <w:rsid w:val="00FF649A"/>
    <w:rsid w:val="0979E261"/>
    <w:rsid w:val="29B1E9F3"/>
    <w:rsid w:val="52D182CF"/>
    <w:rsid w:val="5854EEE6"/>
    <w:rsid w:val="7D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D50C"/>
  <w15:chartTrackingRefBased/>
  <w15:docId w15:val="{0315B721-B416-4F24-8FB2-AE66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17"/>
    <w:pPr>
      <w:spacing w:after="240" w:line="288" w:lineRule="auto"/>
    </w:pPr>
    <w:rPr>
      <w:rFonts w:ascii="Century Gothic" w:hAnsi="Century Gothic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E"/>
    <w:pPr>
      <w:widowControl w:val="0"/>
      <w:spacing w:after="520" w:line="240" w:lineRule="auto"/>
      <w:outlineLvl w:val="0"/>
    </w:pPr>
    <w:rPr>
      <w:rFonts w:eastAsia="Century Gothic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1E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4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1E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1E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3087" w:themeColor="accent1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960"/>
    <w:pPr>
      <w:keepNext/>
      <w:keepLines/>
      <w:spacing w:before="120" w:after="120"/>
      <w:outlineLvl w:val="4"/>
    </w:pPr>
    <w:rPr>
      <w:rFonts w:eastAsiaTheme="majorEastAsia" w:cstheme="majorBidi"/>
      <w:b/>
      <w:bCs/>
      <w:i/>
      <w:iCs/>
      <w:color w:val="003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777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1777"/>
    <w:rPr>
      <w:rFonts w:ascii="Century Gothic" w:hAnsi="Century Gothic"/>
      <w:color w:val="000000" w:themeColor="text1"/>
      <w:sz w:val="15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9421E"/>
    <w:rPr>
      <w:rFonts w:ascii="Century Gothic" w:eastAsia="Century Gothic" w:hAnsi="Century Gothic"/>
      <w:b/>
      <w:bCs/>
      <w:color w:val="000000" w:themeColor="text1"/>
      <w:sz w:val="52"/>
      <w:szCs w:val="28"/>
      <w:lang w:val="en-AU"/>
    </w:rPr>
  </w:style>
  <w:style w:type="paragraph" w:customStyle="1" w:styleId="BulletList">
    <w:name w:val="Bullet List"/>
    <w:basedOn w:val="ListParagraph"/>
    <w:qFormat/>
    <w:rsid w:val="000716DD"/>
    <w:pPr>
      <w:numPr>
        <w:numId w:val="13"/>
      </w:numPr>
      <w:ind w:left="284" w:hanging="284"/>
    </w:p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Ind w:w="0" w:type="nil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table" w:styleId="TableGridLight">
    <w:name w:val="Grid Table Light"/>
    <w:basedOn w:val="TableNormal"/>
    <w:uiPriority w:val="40"/>
    <w:rsid w:val="00867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672D3"/>
    <w:pPr>
      <w:spacing w:after="0" w:line="264" w:lineRule="auto"/>
    </w:pPr>
    <w:rPr>
      <w:rFonts w:eastAsia="Arial Unicode MS" w:cs="Arial Unicode MS"/>
      <w:color w:val="4C4D4F"/>
      <w:sz w:val="18"/>
      <w:szCs w:val="18"/>
    </w:rPr>
  </w:style>
  <w:style w:type="paragraph" w:styleId="ListParagraph">
    <w:name w:val="List Paragraph"/>
    <w:basedOn w:val="Normal"/>
    <w:uiPriority w:val="34"/>
    <w:rsid w:val="000716DD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716DD"/>
    <w:pPr>
      <w:numPr>
        <w:numId w:val="12"/>
      </w:numPr>
      <w:ind w:left="284" w:hanging="284"/>
    </w:pPr>
  </w:style>
  <w:style w:type="paragraph" w:customStyle="1" w:styleId="TableHeading">
    <w:name w:val="Table Heading"/>
    <w:basedOn w:val="Normal"/>
    <w:qFormat/>
    <w:rsid w:val="00FE76E5"/>
    <w:pPr>
      <w:spacing w:before="60" w:after="60" w:line="264" w:lineRule="auto"/>
    </w:pPr>
    <w:rPr>
      <w:b/>
      <w:bCs/>
      <w:color w:val="auto"/>
    </w:rPr>
  </w:style>
  <w:style w:type="paragraph" w:customStyle="1" w:styleId="FooterLast">
    <w:name w:val="Footer Last"/>
    <w:basedOn w:val="Normal"/>
    <w:rsid w:val="002A3472"/>
    <w:pPr>
      <w:framePr w:hSpace="181" w:vSpace="11340" w:wrap="around" w:vAnchor="page" w:hAnchor="margin" w:yAlign="bottom"/>
      <w:tabs>
        <w:tab w:val="left" w:pos="1075"/>
      </w:tabs>
      <w:spacing w:after="480" w:line="200" w:lineRule="atLeast"/>
      <w:suppressOverlap/>
    </w:pPr>
    <w:rPr>
      <w:rFonts w:ascii="Arial Black" w:eastAsia="Arial Black" w:hAnsi="Arial Black" w:cs="Arial Black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1A8B"/>
    <w:pPr>
      <w:tabs>
        <w:tab w:val="right" w:leader="dot" w:pos="9351"/>
      </w:tabs>
      <w:spacing w:before="120" w:after="100"/>
    </w:pPr>
    <w:rPr>
      <w:b/>
      <w:bCs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F441D"/>
    <w:rPr>
      <w:color w:val="A51890" w:themeColor="hyperlink"/>
      <w:u w:val="single"/>
    </w:rPr>
  </w:style>
  <w:style w:type="paragraph" w:customStyle="1" w:styleId="Header2">
    <w:name w:val="Header 2"/>
    <w:basedOn w:val="Header"/>
    <w:rsid w:val="001F441D"/>
    <w:pPr>
      <w:ind w:left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4"/>
      <w:szCs w:val="25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0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22CB3"/>
    <w:pPr>
      <w:tabs>
        <w:tab w:val="right" w:leader="dot" w:pos="9351"/>
      </w:tabs>
      <w:spacing w:after="60"/>
      <w:ind w:left="567"/>
    </w:pPr>
    <w:rPr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21E"/>
    <w:rPr>
      <w:rFonts w:ascii="Century Gothic" w:eastAsiaTheme="majorEastAsia" w:hAnsi="Century Gothic" w:cstheme="majorBidi"/>
      <w:b/>
      <w:bCs/>
      <w:color w:val="003087" w:themeColor="accent1"/>
      <w:sz w:val="3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121960"/>
    <w:rPr>
      <w:rFonts w:ascii="Century Gothic" w:eastAsiaTheme="majorEastAsia" w:hAnsi="Century Gothic" w:cstheme="majorBidi"/>
      <w:b/>
      <w:bCs/>
      <w:i/>
      <w:iCs/>
      <w:color w:val="003087" w:themeColor="accent1"/>
      <w:sz w:val="20"/>
      <w:szCs w:val="22"/>
      <w:lang w:val="en-AU"/>
    </w:rPr>
  </w:style>
  <w:style w:type="table" w:customStyle="1" w:styleId="UWA1">
    <w:name w:val="UWA 1"/>
    <w:basedOn w:val="TableNormal"/>
    <w:uiPriority w:val="99"/>
    <w:rsid w:val="00C10B8F"/>
    <w:rPr>
      <w:rFonts w:ascii="Century Gothic" w:hAnsi="Century Gothic"/>
      <w:sz w:val="18"/>
    </w:rPr>
    <w:tblPr>
      <w:tblInd w:w="113" w:type="dxa"/>
      <w:tblBorders>
        <w:bottom w:val="single" w:sz="6" w:space="0" w:color="000000" w:themeColor="text1"/>
        <w:insideH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rFonts w:ascii="Century Gothic" w:hAnsi="Century Gothic"/>
        <w:b w:val="0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74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296C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1D"/>
    <w:pPr>
      <w:spacing w:after="0" w:line="240" w:lineRule="auto"/>
      <w:jc w:val="both"/>
    </w:pPr>
    <w:rPr>
      <w:color w:val="4D4D4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1D"/>
    <w:rPr>
      <w:rFonts w:ascii="Century Gothic" w:hAnsi="Century Gothic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1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3"/>
    <w:pPr>
      <w:spacing w:after="240"/>
      <w:jc w:val="left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3"/>
    <w:rPr>
      <w:rFonts w:ascii="Century Gothic" w:hAnsi="Century Gothic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948A0"/>
    <w:rPr>
      <w:color w:val="C500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dbooks.uwa.edu.au/unitdetails?code=GENG4410" TargetMode="External"/><Relationship Id="rId18" Type="http://schemas.openxmlformats.org/officeDocument/2006/relationships/hyperlink" Target="https://handbooks.uwa.edu.au/unitdetails?code=ELEC4405" TargetMode="External"/><Relationship Id="rId26" Type="http://schemas.openxmlformats.org/officeDocument/2006/relationships/hyperlink" Target="https://handbooks.uwa.edu.au/unitdetails?code=CHPR4407" TargetMode="External"/><Relationship Id="rId39" Type="http://schemas.openxmlformats.org/officeDocument/2006/relationships/hyperlink" Target="https://handbooks.uwa.edu.au/unitdetails?code=GENG5522" TargetMode="External"/><Relationship Id="rId21" Type="http://schemas.openxmlformats.org/officeDocument/2006/relationships/hyperlink" Target="https://handbooks.uwa.edu.au/unitdetails?code=BUSN5100" TargetMode="External"/><Relationship Id="rId34" Type="http://schemas.openxmlformats.org/officeDocument/2006/relationships/hyperlink" Target="https://handbooks.uwa.edu.au/unitdetails?code=MGMT5508" TargetMode="External"/><Relationship Id="rId42" Type="http://schemas.openxmlformats.org/officeDocument/2006/relationships/hyperlink" Target="https://handbooks.uwa.edu.au/coursedetails?id=c403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unitdetails?code=CHPR4408" TargetMode="External"/><Relationship Id="rId29" Type="http://schemas.openxmlformats.org/officeDocument/2006/relationships/hyperlink" Target="https://handbooks.uwa.edu.au/unitdetails?code=CHPR5501" TargetMode="External"/><Relationship Id="rId11" Type="http://schemas.openxmlformats.org/officeDocument/2006/relationships/hyperlink" Target="https://handbooks.uwa.edu.au/unitdetails?code=ENSC2003" TargetMode="External"/><Relationship Id="rId24" Type="http://schemas.openxmlformats.org/officeDocument/2006/relationships/hyperlink" Target="https://handbooks.uwa.edu.au/unitdetails?code=ENVT5509" TargetMode="External"/><Relationship Id="rId32" Type="http://schemas.openxmlformats.org/officeDocument/2006/relationships/hyperlink" Target="https://handbooks.uwa.edu.au/unitdetails?code=CHPR5520" TargetMode="External"/><Relationship Id="rId37" Type="http://schemas.openxmlformats.org/officeDocument/2006/relationships/hyperlink" Target="https://handbooks.uwa.edu.au/unitdetails?code=POLS5651" TargetMode="External"/><Relationship Id="rId40" Type="http://schemas.openxmlformats.org/officeDocument/2006/relationships/hyperlink" Target="https://handbooks.uwa.edu.au/coursedetails?id=c1454" TargetMode="External"/><Relationship Id="rId45" Type="http://schemas.openxmlformats.org/officeDocument/2006/relationships/hyperlink" Target="https://ipoint.uwa.edu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ELEC5510" TargetMode="External"/><Relationship Id="rId23" Type="http://schemas.openxmlformats.org/officeDocument/2006/relationships/hyperlink" Target="https://handbooks.uwa.edu.au/unitdetails?code=CHPR4406" TargetMode="External"/><Relationship Id="rId28" Type="http://schemas.openxmlformats.org/officeDocument/2006/relationships/hyperlink" Target="https://handbooks.uwa.edu.au/unitdetails?code=MGMT5504" TargetMode="External"/><Relationship Id="rId36" Type="http://schemas.openxmlformats.org/officeDocument/2006/relationships/hyperlink" Target="https://handbooks.uwa.edu.au/unitdetails?code=GENG5521" TargetMode="External"/><Relationship Id="rId49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OCEN4007" TargetMode="External"/><Relationship Id="rId31" Type="http://schemas.openxmlformats.org/officeDocument/2006/relationships/hyperlink" Target="https://handbooks.uwa.edu.au/unitdetails?code=MGMT5507" TargetMode="External"/><Relationship Id="rId44" Type="http://schemas.openxmlformats.org/officeDocument/2006/relationships/hyperlink" Target="mailto:enquiries-ems@uwa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5517" TargetMode="External"/><Relationship Id="rId22" Type="http://schemas.openxmlformats.org/officeDocument/2006/relationships/hyperlink" Target="https://handbooks.uwa.edu.au/unitdetails?code=LAWS5521" TargetMode="External"/><Relationship Id="rId27" Type="http://schemas.openxmlformats.org/officeDocument/2006/relationships/hyperlink" Target="https://handbooks.uwa.edu.au/unitdetails?code=GENG5503" TargetMode="External"/><Relationship Id="rId30" Type="http://schemas.openxmlformats.org/officeDocument/2006/relationships/hyperlink" Target="https://handbooks.uwa.edu.au/unitdetails?code=GENG5505" TargetMode="External"/><Relationship Id="rId35" Type="http://schemas.openxmlformats.org/officeDocument/2006/relationships/hyperlink" Target="https://handbooks.uwa.edu.au/unitdetails?code=CITS4009" TargetMode="External"/><Relationship Id="rId43" Type="http://schemas.openxmlformats.org/officeDocument/2006/relationships/hyperlink" Target="https://www.uwa.edu.au/unistart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handbooks.uwa.edu.au/unitdetails?code=ELEC3016" TargetMode="External"/><Relationship Id="rId17" Type="http://schemas.openxmlformats.org/officeDocument/2006/relationships/hyperlink" Target="https://handbooks.uwa.edu.au/unitdetails?code=ELEC5509" TargetMode="External"/><Relationship Id="rId25" Type="http://schemas.openxmlformats.org/officeDocument/2006/relationships/hyperlink" Target="https://handbooks.uwa.edu.au/unitdetails?code=MECH4424" TargetMode="External"/><Relationship Id="rId33" Type="http://schemas.openxmlformats.org/officeDocument/2006/relationships/hyperlink" Target="https://handbooks.uwa.edu.au/unitdetails?code=GENG5507" TargetMode="External"/><Relationship Id="rId38" Type="http://schemas.openxmlformats.org/officeDocument/2006/relationships/hyperlink" Target="https://handbooks.uwa.edu.au/unitdetails?code=ELEC5504" TargetMode="External"/><Relationship Id="rId46" Type="http://schemas.openxmlformats.org/officeDocument/2006/relationships/hyperlink" Target="https://www.web.uwa.edu.au/contact/map?id=1869" TargetMode="External"/><Relationship Id="rId20" Type="http://schemas.openxmlformats.org/officeDocument/2006/relationships/hyperlink" Target="https://handbooks.uwa.edu.au/unitdetails?code=GENG5516" TargetMode="External"/><Relationship Id="rId41" Type="http://schemas.openxmlformats.org/officeDocument/2006/relationships/hyperlink" Target="https://www.timetable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2059\AppData\Local\Temp\UWA_Blank%20Word%20Document_Template_2020.dotx" TargetMode="External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595D8-CB50-4F12-B287-46781CF85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D25E2-D22F-4B9B-9EDF-0ED65DBF36B0}"/>
</file>

<file path=customXml/itemProps3.xml><?xml version="1.0" encoding="utf-8"?>
<ds:datastoreItem xmlns:ds="http://schemas.openxmlformats.org/officeDocument/2006/customXml" ds:itemID="{33B0809C-CF88-4BF1-AD54-5015619A9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1E50C-3090-4A7C-97EB-C6074C1EE0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C:\Users\00062059\AppData\Local\Temp\UWA_Blank Word Document_Template_2020.dotx</Template>
  <TotalTime>28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UWA A4 portrait MS Word document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UWA A4 portrait MS Word document</dc:title>
  <dc:subject/>
  <dc:creator>Chris Leighton</dc:creator>
  <cp:keywords/>
  <dc:description/>
  <cp:lastModifiedBy>Dianne Hesterman</cp:lastModifiedBy>
  <cp:revision>21</cp:revision>
  <cp:lastPrinted>2020-06-17T04:47:00Z</cp:lastPrinted>
  <dcterms:created xsi:type="dcterms:W3CDTF">2023-11-27T07:33:00Z</dcterms:created>
  <dcterms:modified xsi:type="dcterms:W3CDTF">2024-01-23T05:57:00Z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